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0E4C" w14:textId="77777777" w:rsidR="00882DE7" w:rsidRPr="0012243A" w:rsidRDefault="00882DE7" w:rsidP="00882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3A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14:paraId="122B51A7" w14:textId="77777777" w:rsidR="00882DE7" w:rsidRDefault="00882DE7" w:rsidP="00882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22E8378E" w14:textId="77777777" w:rsidR="00882DE7" w:rsidRDefault="00882DE7" w:rsidP="00882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Магистерской диссертации студента магистратуры по программе </w:t>
      </w:r>
      <w:r w:rsidRPr="00122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243A">
        <w:rPr>
          <w:rFonts w:ascii="Times New Roman" w:hAnsi="Times New Roman" w:cs="Times New Roman"/>
          <w:b/>
          <w:sz w:val="28"/>
          <w:szCs w:val="28"/>
        </w:rPr>
        <w:t>гражданско</w:t>
      </w:r>
      <w:r>
        <w:rPr>
          <w:rFonts w:ascii="Times New Roman" w:hAnsi="Times New Roman" w:cs="Times New Roman"/>
          <w:b/>
          <w:sz w:val="28"/>
          <w:szCs w:val="28"/>
        </w:rPr>
        <w:t>е, семейное, международное частное право»</w:t>
      </w:r>
    </w:p>
    <w:p w14:paraId="41A80BCB" w14:textId="77777777" w:rsidR="00882DE7" w:rsidRPr="002C2D2D" w:rsidRDefault="00882DE7" w:rsidP="00882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Кирилла Викторовича</w:t>
      </w:r>
    </w:p>
    <w:p w14:paraId="66D92FFA" w14:textId="77777777" w:rsidR="00882DE7" w:rsidRDefault="00882DE7" w:rsidP="00882D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2D"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243A">
        <w:t xml:space="preserve"> </w:t>
      </w:r>
      <w:r>
        <w:t xml:space="preserve"> </w:t>
      </w:r>
      <w:r w:rsidRPr="00882DE7">
        <w:rPr>
          <w:rFonts w:ascii="Times New Roman" w:hAnsi="Times New Roman" w:cs="Times New Roman"/>
          <w:b/>
          <w:sz w:val="28"/>
        </w:rPr>
        <w:t>«</w:t>
      </w:r>
      <w:r w:rsidRPr="00262024">
        <w:rPr>
          <w:rFonts w:ascii="Times New Roman" w:hAnsi="Times New Roman" w:cs="Times New Roman"/>
          <w:b/>
          <w:sz w:val="28"/>
          <w:szCs w:val="28"/>
        </w:rPr>
        <w:t>Ответственность представителей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24">
        <w:rPr>
          <w:rFonts w:ascii="Times New Roman" w:hAnsi="Times New Roman" w:cs="Times New Roman"/>
          <w:b/>
          <w:sz w:val="28"/>
          <w:szCs w:val="28"/>
        </w:rPr>
        <w:t>в акционерных обществах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 государственным участием»</w:t>
      </w:r>
    </w:p>
    <w:p w14:paraId="351283BB" w14:textId="77777777" w:rsidR="00882DE7" w:rsidRDefault="00882DE7" w:rsidP="00882D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исследования: </w:t>
      </w:r>
    </w:p>
    <w:p w14:paraId="225464B8" w14:textId="77777777" w:rsidR="00882DE7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14:paraId="1AA89AC6" w14:textId="77777777" w:rsidR="009D13BE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13BE">
        <w:rPr>
          <w:rFonts w:ascii="Times New Roman" w:hAnsi="Times New Roman" w:cs="Times New Roman"/>
          <w:sz w:val="28"/>
          <w:szCs w:val="28"/>
        </w:rPr>
        <w:t>сследование проблематики гражданско-правовой ответственности представителей государства в акционерных обществах  с участием публичного субъекта.</w:t>
      </w:r>
    </w:p>
    <w:p w14:paraId="51464CAF" w14:textId="77777777" w:rsidR="009D13BE" w:rsidRDefault="009D13BE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BC9B" w14:textId="77777777" w:rsidR="00882DE7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168306B" w14:textId="77777777" w:rsidR="00882DE7" w:rsidRP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9D13BE">
        <w:rPr>
          <w:rFonts w:cs="Times New Roman"/>
          <w:szCs w:val="28"/>
        </w:rPr>
        <w:t>зучить нормативно-правовой материал по указанной тематике;</w:t>
      </w:r>
    </w:p>
    <w:p w14:paraId="051655DC" w14:textId="77777777" w:rsid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раскрыть правовую природу отношений государства и его представителей в акционерных обществах;</w:t>
      </w:r>
    </w:p>
    <w:p w14:paraId="44E89C5B" w14:textId="77777777" w:rsidR="009D13BE" w:rsidRP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исследовать вопросы лояльности государственных поверенных в акционерных обществах;</w:t>
      </w:r>
    </w:p>
    <w:p w14:paraId="2AC33B2F" w14:textId="77777777" w:rsid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основания гражданско-правовой ответсвенности руководителей акционерных обществ;</w:t>
      </w:r>
    </w:p>
    <w:p w14:paraId="1EC231AC" w14:textId="77777777" w:rsid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изучить особенности ответственности представителей государства в акционерных обществах в рамках «директивной практики» и при голосовании по «недирективным вопросам»;</w:t>
      </w:r>
    </w:p>
    <w:p w14:paraId="1AF864C9" w14:textId="77777777" w:rsidR="009D13BE" w:rsidRDefault="009D13BE" w:rsidP="009D13B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определить, кто должен нести ответственность за убытки, причиненные компаниям</w:t>
      </w:r>
      <w:r w:rsidR="00FA09F6">
        <w:rPr>
          <w:rFonts w:cs="Times New Roman"/>
          <w:szCs w:val="28"/>
        </w:rPr>
        <w:t xml:space="preserve"> деятельностью представителей государств</w:t>
      </w:r>
      <w:bookmarkStart w:id="0" w:name="_GoBack"/>
      <w:bookmarkEnd w:id="0"/>
      <w:r w:rsidR="00FA09F6">
        <w:rPr>
          <w:rFonts w:cs="Times New Roman"/>
          <w:szCs w:val="28"/>
        </w:rPr>
        <w:t>а.</w:t>
      </w:r>
    </w:p>
    <w:p w14:paraId="463F2991" w14:textId="77777777" w:rsidR="009D13BE" w:rsidRPr="009D13BE" w:rsidRDefault="009D13BE" w:rsidP="009D13BE">
      <w:pPr>
        <w:spacing w:after="0" w:line="240" w:lineRule="auto"/>
        <w:jc w:val="both"/>
        <w:rPr>
          <w:rFonts w:cs="Times New Roman"/>
          <w:szCs w:val="28"/>
        </w:rPr>
      </w:pPr>
    </w:p>
    <w:p w14:paraId="002A8283" w14:textId="77777777" w:rsidR="00882DE7" w:rsidRDefault="00882DE7" w:rsidP="00882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D7F1A" w14:textId="77777777" w:rsidR="00882DE7" w:rsidRDefault="00882DE7" w:rsidP="00882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E3">
        <w:rPr>
          <w:rFonts w:ascii="Times New Roman" w:hAnsi="Times New Roman" w:cs="Times New Roman"/>
          <w:b/>
          <w:sz w:val="28"/>
          <w:szCs w:val="28"/>
        </w:rPr>
        <w:t>Выводы, сделанные по итогам исследования:</w:t>
      </w:r>
    </w:p>
    <w:p w14:paraId="41620C65" w14:textId="77777777" w:rsidR="00882DE7" w:rsidRPr="00B66449" w:rsidRDefault="00882DE7" w:rsidP="00882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261F8" w14:textId="77777777" w:rsidR="00882DE7" w:rsidRPr="00CE50F1" w:rsidRDefault="00882DE7" w:rsidP="00882DE7">
      <w:pPr>
        <w:pStyle w:val="a3"/>
        <w:spacing w:line="240" w:lineRule="auto"/>
        <w:ind w:left="0"/>
        <w:jc w:val="both"/>
        <w:rPr>
          <w:rFonts w:eastAsia="Times New Roman" w:cs="Times New Roman"/>
          <w:szCs w:val="28"/>
        </w:rPr>
      </w:pPr>
      <w:r w:rsidRPr="00CE50F1">
        <w:rPr>
          <w:rFonts w:eastAsia="Times New Roman" w:cs="Times New Roman"/>
          <w:szCs w:val="28"/>
        </w:rPr>
        <w:t xml:space="preserve">1. Законодательство в сфере управления предприятиями с государственным учатием разрозненно и непоследовательно. Огромный пласт регулирования находится на уровне актов Правительства, Росимущества и субъектов. Порой невозможно понять, каким актом регулируются определенные вопросы. Исходя из этого представляется, что существует необходимость в принятии единого специализированного акта, либо включения в Закон об АО отдельной главы, посвященной управлению обществами с участием государства. </w:t>
      </w:r>
    </w:p>
    <w:p w14:paraId="49F55AC8" w14:textId="77777777" w:rsidR="00882DE7" w:rsidRPr="00CE50F1" w:rsidRDefault="00882DE7" w:rsidP="00882DE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F1">
        <w:rPr>
          <w:rFonts w:ascii="Times New Roman" w:hAnsi="Times New Roman" w:cs="Times New Roman"/>
          <w:sz w:val="28"/>
          <w:szCs w:val="28"/>
        </w:rPr>
        <w:lastRenderedPageBreak/>
        <w:t>2. Отношения государства и его представителей на общих собраниях акционеров по своей природе тождественны договору поручения. Что касается представителей в совете директоров – они действуют как физические лица, но в интересах государства.  Они находятся под влиянием публично-правового субъекта, который определяет их деятельность. Поэтому их отношения можно охарактеризовать как отношения контро</w:t>
      </w:r>
      <w:r>
        <w:rPr>
          <w:rFonts w:ascii="Times New Roman" w:hAnsi="Times New Roman" w:cs="Times New Roman"/>
          <w:sz w:val="28"/>
          <w:szCs w:val="28"/>
        </w:rPr>
        <w:t>лирующего и подконтрольного лиц</w:t>
      </w:r>
      <w:r w:rsidRPr="00CE50F1">
        <w:rPr>
          <w:rFonts w:ascii="Times New Roman" w:hAnsi="Times New Roman" w:cs="Times New Roman"/>
          <w:sz w:val="28"/>
          <w:szCs w:val="28"/>
        </w:rPr>
        <w:t>.</w:t>
      </w:r>
    </w:p>
    <w:p w14:paraId="64A895E0" w14:textId="77777777" w:rsidR="00882DE7" w:rsidRPr="00CE50F1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50F1">
        <w:rPr>
          <w:rFonts w:ascii="Times New Roman" w:hAnsi="Times New Roman" w:cs="Times New Roman"/>
          <w:sz w:val="28"/>
          <w:szCs w:val="28"/>
          <w:lang w:val="en-US"/>
        </w:rPr>
        <w:t>3. В вопросах лояльности представителей государства целесообразно разделять статус представителей государства – чиновников и представителей государства – независимых директоров.</w:t>
      </w:r>
      <w:proofErr w:type="gramEnd"/>
      <w:r w:rsidRPr="00CE5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0F1">
        <w:rPr>
          <w:rFonts w:ascii="Times New Roman" w:hAnsi="Times New Roman" w:cs="Times New Roman"/>
          <w:bCs/>
          <w:sz w:val="28"/>
          <w:szCs w:val="28"/>
        </w:rPr>
        <w:t>Чиновники должны быть лояльны государству, а независимые директора, в  «недирективных вопросах» должны полностью ассоциировать себя с интересами компании.</w:t>
      </w:r>
    </w:p>
    <w:p w14:paraId="328AAFCE" w14:textId="77777777" w:rsidR="00882DE7" w:rsidRPr="00CE50F1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50F1">
        <w:rPr>
          <w:rFonts w:ascii="Times New Roman" w:hAnsi="Times New Roman" w:cs="Times New Roman"/>
          <w:sz w:val="28"/>
          <w:szCs w:val="28"/>
          <w:lang w:val="en-US"/>
        </w:rPr>
        <w:t>4. Вина является обязательным элементом гражданско-правовой ответственности руководителей компаний, в том числе с государственным участием.</w:t>
      </w:r>
      <w:proofErr w:type="gramEnd"/>
    </w:p>
    <w:p w14:paraId="0D874E3A" w14:textId="77777777" w:rsidR="00882DE7" w:rsidRPr="00CE50F1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E50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50F1">
        <w:rPr>
          <w:rFonts w:ascii="Times New Roman" w:hAnsi="Times New Roman" w:cs="Times New Roman"/>
          <w:sz w:val="28"/>
          <w:szCs w:val="28"/>
        </w:rPr>
        <w:t>В рамках директивной практики, убытки, причиненные обществу в случае, если они возникли в результате действий (бездействия) представителей государства основанных на директиве Росимущества возмещаются государством, так как в их причинении отсутствует такой обязательный элемент состава как вина.</w:t>
      </w:r>
      <w:proofErr w:type="gramEnd"/>
      <w:r w:rsidRPr="00CE50F1">
        <w:rPr>
          <w:rFonts w:ascii="Times New Roman" w:hAnsi="Times New Roman" w:cs="Times New Roman"/>
          <w:sz w:val="28"/>
          <w:szCs w:val="28"/>
        </w:rPr>
        <w:t xml:space="preserve"> Представители государства как на общем собрании, так и в совете директоров не должны привлекаться к ответственности. Должностные лица уполномоченных органов в случае установления их вины, могут быть привлечены к дисциплинарной или материальной ответственности перед государством.</w:t>
      </w:r>
    </w:p>
    <w:p w14:paraId="1AD0B920" w14:textId="77777777" w:rsidR="00882DE7" w:rsidRDefault="00882DE7" w:rsidP="00882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50F1">
        <w:rPr>
          <w:rFonts w:ascii="Times New Roman" w:hAnsi="Times New Roman" w:cs="Times New Roman"/>
          <w:sz w:val="28"/>
          <w:szCs w:val="28"/>
        </w:rPr>
        <w:t>. В отношении чиновника стоит согласиться с тем, что он в любых случаях должен действовать в интересах государства, в том числе при голосовании по «недирективным» вопросам. Соответственно, за его действия в солидарном порядке должно отвечать государство. В отношении независимого директора регулирование стоит строить таким образом, что по всем вопросам, по которым директива не выдается, независимый директор должен действовать только в интересах компании. Это стоит закрепить нормативно, чтобы оградить представителей государства от рисков и тем самым позволить им активнее участвовать в делах общества, проявлять инициативу и знать, перед кем и за что они несут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5AC0FD" w14:textId="77777777" w:rsidR="00806B9E" w:rsidRDefault="00806B9E" w:rsidP="00882DE7">
      <w:pPr>
        <w:spacing w:line="240" w:lineRule="auto"/>
      </w:pPr>
    </w:p>
    <w:sectPr w:rsidR="0080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6B2"/>
    <w:multiLevelType w:val="hybridMultilevel"/>
    <w:tmpl w:val="9890758C"/>
    <w:lvl w:ilvl="0" w:tplc="44AA84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12B4"/>
    <w:multiLevelType w:val="multilevel"/>
    <w:tmpl w:val="B4FCA3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7"/>
    <w:rsid w:val="00806B9E"/>
    <w:rsid w:val="00882DE7"/>
    <w:rsid w:val="00940AB8"/>
    <w:rsid w:val="009D13BE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84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E7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E7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3254</Characters>
  <Application>Microsoft Macintosh Word</Application>
  <DocSecurity>0</DocSecurity>
  <Lines>27</Lines>
  <Paragraphs>7</Paragraphs>
  <ScaleCrop>false</ScaleCrop>
  <Company>ТИГР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Grischenko</dc:creator>
  <cp:keywords/>
  <dc:description/>
  <cp:lastModifiedBy>Kirill Grischenko</cp:lastModifiedBy>
  <cp:revision>2</cp:revision>
  <dcterms:created xsi:type="dcterms:W3CDTF">2015-05-04T16:01:00Z</dcterms:created>
  <dcterms:modified xsi:type="dcterms:W3CDTF">2015-05-04T16:21:00Z</dcterms:modified>
</cp:coreProperties>
</file>