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A5" w:rsidRPr="00F628A7" w:rsidRDefault="00877245" w:rsidP="00877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8A7">
        <w:rPr>
          <w:rFonts w:ascii="Times New Roman" w:hAnsi="Times New Roman" w:cs="Times New Roman"/>
          <w:b/>
          <w:sz w:val="24"/>
          <w:szCs w:val="24"/>
        </w:rPr>
        <w:t>САНКТ-ПЕТЕРБУРГКИЙ ГОСУДАРСТВЕННЫЙ УНИВЕРСИТЕТ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АННОТАЦИЯ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Магистерской диссертации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Студентки магистратуры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по программе «Проблемы предпринимательского права»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8A7"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 w:rsidRPr="00F628A7">
        <w:rPr>
          <w:rFonts w:ascii="Times New Roman" w:hAnsi="Times New Roman" w:cs="Times New Roman"/>
          <w:sz w:val="24"/>
          <w:szCs w:val="24"/>
        </w:rPr>
        <w:t xml:space="preserve"> Валерии Георгиевны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Тема диссертации «Особенности правового статуса страховых медицинских организаций»</w:t>
      </w:r>
    </w:p>
    <w:p w:rsidR="00877245" w:rsidRPr="00F628A7" w:rsidRDefault="00877245" w:rsidP="00877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245" w:rsidRPr="00F628A7" w:rsidRDefault="00877245" w:rsidP="00877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A7">
        <w:rPr>
          <w:rFonts w:ascii="Times New Roman" w:hAnsi="Times New Roman" w:cs="Times New Roman"/>
          <w:b/>
          <w:sz w:val="24"/>
          <w:szCs w:val="24"/>
        </w:rPr>
        <w:t>Цели и задачи исследования:</w:t>
      </w:r>
    </w:p>
    <w:p w:rsidR="00877245" w:rsidRPr="00F628A7" w:rsidRDefault="005E7E7F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r w:rsidR="00EE012D" w:rsidRPr="00F628A7">
        <w:rPr>
          <w:rFonts w:ascii="Times New Roman" w:hAnsi="Times New Roman" w:cs="Times New Roman"/>
          <w:sz w:val="24"/>
          <w:szCs w:val="24"/>
        </w:rPr>
        <w:t>источников, определяющих правовой статус страховых медицинских организаций</w:t>
      </w:r>
    </w:p>
    <w:p w:rsidR="00EE012D" w:rsidRPr="00F628A7" w:rsidRDefault="00EE012D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- анализ закрепленного в законодательстве Российской Федерации правового статуса страховых медицинских организаций</w:t>
      </w:r>
    </w:p>
    <w:p w:rsidR="00EE012D" w:rsidRPr="00F628A7" w:rsidRDefault="00EE012D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- соотношение правового положения страховых медицинских организаций и правого положения иных субъектов системы обязательного медицинского страхования</w:t>
      </w:r>
    </w:p>
    <w:p w:rsidR="00EE012D" w:rsidRPr="00F628A7" w:rsidRDefault="00EE012D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- анализ иностранного опыта в определении и регулировании правового статуса страховых медицинских организаций.</w:t>
      </w:r>
    </w:p>
    <w:p w:rsidR="00EE012D" w:rsidRPr="00F628A7" w:rsidRDefault="00EE012D" w:rsidP="00877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12D" w:rsidRPr="00F628A7" w:rsidRDefault="00EE012D" w:rsidP="00877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A7">
        <w:rPr>
          <w:rFonts w:ascii="Times New Roman" w:hAnsi="Times New Roman" w:cs="Times New Roman"/>
          <w:b/>
          <w:sz w:val="24"/>
          <w:szCs w:val="24"/>
        </w:rPr>
        <w:t>Выводы, сделанные по результатам исследования:</w:t>
      </w:r>
    </w:p>
    <w:p w:rsidR="009C5455" w:rsidRPr="00F628A7" w:rsidRDefault="00EE012D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-</w:t>
      </w:r>
      <w:r w:rsidR="00F628A7" w:rsidRPr="00F628A7">
        <w:rPr>
          <w:rFonts w:ascii="Times New Roman" w:hAnsi="Times New Roman" w:cs="Times New Roman"/>
          <w:sz w:val="24"/>
          <w:szCs w:val="24"/>
        </w:rPr>
        <w:t xml:space="preserve"> с принятием Федерального закона от 29 ноября </w:t>
      </w:r>
      <w:r w:rsidR="000F5675" w:rsidRPr="00F628A7">
        <w:rPr>
          <w:rFonts w:ascii="Times New Roman" w:hAnsi="Times New Roman" w:cs="Times New Roman"/>
          <w:sz w:val="24"/>
          <w:szCs w:val="24"/>
        </w:rPr>
        <w:t xml:space="preserve">2010 №326-ФЗ «Об обязательном медицинском страховании в Российской Федерации» появилось разделение на субъектов и участников, </w:t>
      </w:r>
      <w:bookmarkStart w:id="0" w:name="_GoBack"/>
      <w:bookmarkEnd w:id="0"/>
      <w:r w:rsidR="009C5455" w:rsidRPr="00F628A7">
        <w:rPr>
          <w:rFonts w:ascii="Times New Roman" w:hAnsi="Times New Roman" w:cs="Times New Roman"/>
          <w:sz w:val="24"/>
          <w:szCs w:val="24"/>
        </w:rPr>
        <w:t>при этом указанное разделение не влияет на распределение прав и обязанностей субъектов и участников системы обязательного медицинского страхования;</w:t>
      </w:r>
    </w:p>
    <w:p w:rsidR="00EE012D" w:rsidRPr="00F628A7" w:rsidRDefault="009C5455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>-</w:t>
      </w:r>
      <w:r w:rsidR="00AA200B" w:rsidRPr="00F628A7">
        <w:rPr>
          <w:rFonts w:ascii="Times New Roman" w:hAnsi="Times New Roman" w:cs="Times New Roman"/>
          <w:sz w:val="24"/>
          <w:szCs w:val="24"/>
        </w:rPr>
        <w:t xml:space="preserve"> проведен анализ правового статуса страховых медицинских организаций, закрепленный в</w:t>
      </w:r>
      <w:r w:rsidR="000F5675" w:rsidRPr="00F628A7">
        <w:rPr>
          <w:rFonts w:ascii="Times New Roman" w:hAnsi="Times New Roman" w:cs="Times New Roman"/>
          <w:sz w:val="24"/>
          <w:szCs w:val="24"/>
        </w:rPr>
        <w:t xml:space="preserve"> </w:t>
      </w:r>
      <w:r w:rsidR="00F628A7" w:rsidRPr="00F628A7">
        <w:rPr>
          <w:rFonts w:ascii="Times New Roman" w:hAnsi="Times New Roman" w:cs="Times New Roman"/>
          <w:sz w:val="24"/>
          <w:szCs w:val="24"/>
        </w:rPr>
        <w:t xml:space="preserve">Федеральном законе от 29 ноября </w:t>
      </w:r>
      <w:r w:rsidR="00AA200B" w:rsidRPr="00F628A7">
        <w:rPr>
          <w:rFonts w:ascii="Times New Roman" w:hAnsi="Times New Roman" w:cs="Times New Roman"/>
          <w:sz w:val="24"/>
          <w:szCs w:val="24"/>
        </w:rPr>
        <w:t>2010 №326-ФЗ «Об обязательном медицинском страховании в Российской Федерации»</w:t>
      </w:r>
      <w:r w:rsidR="0064588F" w:rsidRPr="00F628A7">
        <w:rPr>
          <w:rFonts w:ascii="Times New Roman" w:hAnsi="Times New Roman" w:cs="Times New Roman"/>
          <w:sz w:val="24"/>
          <w:szCs w:val="24"/>
        </w:rPr>
        <w:t xml:space="preserve">, и выявлены общие положения с правовым статусом страховщика, закрепленным в Гражданском кодексе РФ и </w:t>
      </w:r>
      <w:r w:rsidR="00F628A7" w:rsidRPr="00F628A7">
        <w:rPr>
          <w:rFonts w:ascii="Times New Roman" w:hAnsi="Times New Roman" w:cs="Times New Roman"/>
          <w:sz w:val="24"/>
          <w:szCs w:val="24"/>
        </w:rPr>
        <w:t xml:space="preserve">Закон РФ от 27 ноября </w:t>
      </w:r>
      <w:r w:rsidR="0064588F" w:rsidRPr="00F628A7">
        <w:rPr>
          <w:rFonts w:ascii="Times New Roman" w:hAnsi="Times New Roman" w:cs="Times New Roman"/>
          <w:sz w:val="24"/>
          <w:szCs w:val="24"/>
        </w:rPr>
        <w:t>1992 №4015-1 «Об организации страхового дела в Российской Федерации»;</w:t>
      </w:r>
    </w:p>
    <w:p w:rsidR="0064588F" w:rsidRPr="00F628A7" w:rsidRDefault="0064588F" w:rsidP="00877245">
      <w:pPr>
        <w:jc w:val="both"/>
        <w:rPr>
          <w:rFonts w:ascii="Times New Roman" w:hAnsi="Times New Roman" w:cs="Times New Roman"/>
          <w:sz w:val="24"/>
          <w:szCs w:val="24"/>
        </w:rPr>
      </w:pPr>
      <w:r w:rsidRPr="00F628A7">
        <w:rPr>
          <w:rFonts w:ascii="Times New Roman" w:hAnsi="Times New Roman" w:cs="Times New Roman"/>
          <w:sz w:val="24"/>
          <w:szCs w:val="24"/>
        </w:rPr>
        <w:t xml:space="preserve">- проведен анализ иностранного опыта по построению системы обязательного медицинского страхования и </w:t>
      </w:r>
      <w:r w:rsidR="00B8412B" w:rsidRPr="00F628A7">
        <w:rPr>
          <w:rFonts w:ascii="Times New Roman" w:hAnsi="Times New Roman" w:cs="Times New Roman"/>
          <w:sz w:val="24"/>
          <w:szCs w:val="24"/>
        </w:rPr>
        <w:t xml:space="preserve">по закреплению правового статуса страховых медицинских организаций; рассмотрены особенности иностранного регулирования данной сферы, которые при заимствовании и воплощении в отечественном законодательстве могли бы увеличить эффективность функционирования системы обязательного медицинского страхования. </w:t>
      </w:r>
    </w:p>
    <w:sectPr w:rsidR="0064588F" w:rsidRPr="00F6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5"/>
    <w:rsid w:val="000F5675"/>
    <w:rsid w:val="002C7A35"/>
    <w:rsid w:val="005E7E7F"/>
    <w:rsid w:val="0064588F"/>
    <w:rsid w:val="00824F12"/>
    <w:rsid w:val="00877245"/>
    <w:rsid w:val="00905A4C"/>
    <w:rsid w:val="00916BA5"/>
    <w:rsid w:val="009C5455"/>
    <w:rsid w:val="00AA200B"/>
    <w:rsid w:val="00B8412B"/>
    <w:rsid w:val="00EE012D"/>
    <w:rsid w:val="00F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1726-CBA9-4A2D-BE32-4BE886FE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Maklakova</dc:creator>
  <cp:keywords/>
  <dc:description/>
  <cp:lastModifiedBy>Valeria Maklakova</cp:lastModifiedBy>
  <cp:revision>4</cp:revision>
  <cp:lastPrinted>2014-05-19T09:07:00Z</cp:lastPrinted>
  <dcterms:created xsi:type="dcterms:W3CDTF">2014-05-14T08:31:00Z</dcterms:created>
  <dcterms:modified xsi:type="dcterms:W3CDTF">2014-05-19T09:22:00Z</dcterms:modified>
</cp:coreProperties>
</file>