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27" w:rsidRPr="00812E22" w:rsidRDefault="00812E22" w:rsidP="00812E22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22">
        <w:rPr>
          <w:rFonts w:ascii="Times New Roman" w:hAnsi="Times New Roman" w:cs="Times New Roman"/>
          <w:b/>
          <w:sz w:val="28"/>
          <w:szCs w:val="28"/>
        </w:rPr>
        <w:t>САНКТ-ПЕТЕРБУРГС</w:t>
      </w:r>
      <w:r w:rsidR="006C5CD8">
        <w:rPr>
          <w:rFonts w:ascii="Times New Roman" w:hAnsi="Times New Roman" w:cs="Times New Roman"/>
          <w:b/>
          <w:sz w:val="28"/>
          <w:szCs w:val="28"/>
        </w:rPr>
        <w:t>КИЙ ГОСУДАРСТВЕННЫЙ УНИВЕРСИТЕТ</w:t>
      </w:r>
      <w:bookmarkStart w:id="0" w:name="_GoBack"/>
      <w:bookmarkEnd w:id="0"/>
    </w:p>
    <w:p w:rsidR="00812E22" w:rsidRPr="00812E22" w:rsidRDefault="00812E22" w:rsidP="00812E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22" w:rsidRPr="00812E22" w:rsidRDefault="00812E22" w:rsidP="005138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2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2E22" w:rsidRPr="00812E22" w:rsidRDefault="00812E22" w:rsidP="005138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22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51381E" w:rsidRDefault="00812E22" w:rsidP="005138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22">
        <w:rPr>
          <w:rFonts w:ascii="Times New Roman" w:hAnsi="Times New Roman" w:cs="Times New Roman"/>
          <w:b/>
          <w:sz w:val="28"/>
          <w:szCs w:val="28"/>
        </w:rPr>
        <w:t>студента магистратуры</w:t>
      </w:r>
      <w:r w:rsidR="00513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E22" w:rsidRPr="00812E22" w:rsidRDefault="00812E22" w:rsidP="005138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22">
        <w:rPr>
          <w:rFonts w:ascii="Times New Roman" w:hAnsi="Times New Roman" w:cs="Times New Roman"/>
          <w:b/>
          <w:sz w:val="28"/>
          <w:szCs w:val="28"/>
        </w:rPr>
        <w:t>по программе «Гражданское право, семейное право, международное частное право»</w:t>
      </w:r>
    </w:p>
    <w:p w:rsidR="00812E22" w:rsidRPr="00812E22" w:rsidRDefault="00812E22" w:rsidP="00812E22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22" w:rsidRPr="00812E22" w:rsidRDefault="00812E22" w:rsidP="00D853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b/>
          <w:sz w:val="28"/>
          <w:szCs w:val="28"/>
        </w:rPr>
        <w:t>ФИО:</w:t>
      </w:r>
      <w:r w:rsidRPr="00812E22">
        <w:rPr>
          <w:rFonts w:ascii="Times New Roman" w:hAnsi="Times New Roman" w:cs="Times New Roman"/>
          <w:sz w:val="28"/>
          <w:szCs w:val="28"/>
        </w:rPr>
        <w:t xml:space="preserve"> Хрусталева Анна Валерьевна</w:t>
      </w:r>
    </w:p>
    <w:p w:rsidR="00812E22" w:rsidRDefault="00812E22" w:rsidP="00D85329">
      <w:pPr>
        <w:tabs>
          <w:tab w:val="left" w:pos="9356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2E22">
        <w:rPr>
          <w:rFonts w:ascii="Times New Roman" w:hAnsi="Times New Roman" w:cs="Times New Roman"/>
          <w:b/>
          <w:sz w:val="28"/>
          <w:szCs w:val="28"/>
        </w:rPr>
        <w:t>Тема диссертации:</w:t>
      </w:r>
      <w:r w:rsidRPr="00812E22">
        <w:rPr>
          <w:rFonts w:ascii="Times New Roman" w:hAnsi="Times New Roman" w:cs="Times New Roman"/>
          <w:sz w:val="28"/>
          <w:szCs w:val="28"/>
        </w:rPr>
        <w:t xml:space="preserve"> «</w:t>
      </w:r>
      <w:r w:rsidRPr="00812E22">
        <w:rPr>
          <w:rFonts w:ascii="Times New Roman" w:hAnsi="Times New Roman"/>
          <w:sz w:val="28"/>
          <w:szCs w:val="28"/>
        </w:rPr>
        <w:t>Перспективы гражданско-правового 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E22">
        <w:rPr>
          <w:rFonts w:ascii="Times New Roman" w:hAnsi="Times New Roman"/>
          <w:sz w:val="28"/>
          <w:szCs w:val="28"/>
        </w:rPr>
        <w:t>использования радиочастотного спектра»</w:t>
      </w:r>
    </w:p>
    <w:p w:rsidR="00812E22" w:rsidRDefault="00812E22" w:rsidP="00D85329">
      <w:pPr>
        <w:tabs>
          <w:tab w:val="left" w:pos="9356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диссертации:</w:t>
      </w:r>
    </w:p>
    <w:p w:rsidR="00812E22" w:rsidRDefault="00812E22" w:rsidP="00D85329">
      <w:pPr>
        <w:tabs>
          <w:tab w:val="left" w:pos="9356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2">
        <w:rPr>
          <w:rFonts w:ascii="Times New Roman" w:hAnsi="Times New Roman" w:cs="Times New Roman"/>
          <w:sz w:val="28"/>
          <w:szCs w:val="28"/>
        </w:rPr>
        <w:t>Последовательно выявить особенности действующего правого регулирования использования радиочастотного спектра и на их основе сделать предложение законодателю по совершенствованию регулирования в рассматриваемой сфере.</w:t>
      </w:r>
    </w:p>
    <w:p w:rsidR="00812E22" w:rsidRDefault="00812E22" w:rsidP="00D85329">
      <w:pPr>
        <w:tabs>
          <w:tab w:val="left" w:pos="567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предопределены задачи исследования – последовательный анализ:</w:t>
      </w:r>
    </w:p>
    <w:p w:rsidR="00812E22" w:rsidRDefault="00812E22" w:rsidP="00D85329">
      <w:pPr>
        <w:pStyle w:val="a3"/>
        <w:numPr>
          <w:ilvl w:val="0"/>
          <w:numId w:val="1"/>
        </w:numPr>
        <w:tabs>
          <w:tab w:val="left" w:pos="567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радиочастотного спектра, в том числе признание его ограниченным природным ресурсом и объектом гражданского права;</w:t>
      </w:r>
    </w:p>
    <w:p w:rsidR="00812E22" w:rsidRDefault="00D85329" w:rsidP="00D85329">
      <w:pPr>
        <w:pStyle w:val="a3"/>
        <w:numPr>
          <w:ilvl w:val="0"/>
          <w:numId w:val="1"/>
        </w:numPr>
        <w:tabs>
          <w:tab w:val="left" w:pos="567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правового регулирования использования радиочастотного спектра в Российской Федерации и Соединенных Штатах Америки;</w:t>
      </w:r>
    </w:p>
    <w:p w:rsidR="00D85329" w:rsidRDefault="00D85329" w:rsidP="00D85329">
      <w:pPr>
        <w:pStyle w:val="a3"/>
        <w:numPr>
          <w:ilvl w:val="0"/>
          <w:numId w:val="1"/>
        </w:numPr>
        <w:tabs>
          <w:tab w:val="left" w:pos="567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 </w:t>
      </w:r>
      <w:r w:rsidRPr="00812E22">
        <w:rPr>
          <w:rFonts w:ascii="Times New Roman" w:hAnsi="Times New Roman"/>
          <w:sz w:val="28"/>
          <w:szCs w:val="28"/>
        </w:rPr>
        <w:t>гражданско-правового регулирования использования радиочастотного спектра в Российской Федерации</w:t>
      </w:r>
      <w:r>
        <w:rPr>
          <w:rFonts w:ascii="Times New Roman" w:hAnsi="Times New Roman"/>
          <w:sz w:val="28"/>
          <w:szCs w:val="28"/>
        </w:rPr>
        <w:t>, в том числе признание права на радиочастотный спектр абсолютным правом, п</w:t>
      </w:r>
      <w:r w:rsidRPr="00EB3125">
        <w:rPr>
          <w:rFonts w:ascii="Times New Roman" w:hAnsi="Times New Roman"/>
          <w:sz w:val="28"/>
          <w:szCs w:val="28"/>
        </w:rPr>
        <w:t xml:space="preserve">рименение процедуры аукциона для </w:t>
      </w:r>
      <w:r>
        <w:rPr>
          <w:rFonts w:ascii="Times New Roman" w:hAnsi="Times New Roman"/>
          <w:sz w:val="28"/>
          <w:szCs w:val="28"/>
        </w:rPr>
        <w:t xml:space="preserve">возникновения права на </w:t>
      </w:r>
      <w:r w:rsidRPr="00EB3125">
        <w:rPr>
          <w:rFonts w:ascii="Times New Roman" w:hAnsi="Times New Roman"/>
          <w:sz w:val="28"/>
          <w:szCs w:val="28"/>
        </w:rPr>
        <w:t xml:space="preserve"> радиочастотн</w:t>
      </w:r>
      <w:r>
        <w:rPr>
          <w:rFonts w:ascii="Times New Roman" w:hAnsi="Times New Roman"/>
          <w:sz w:val="28"/>
          <w:szCs w:val="28"/>
        </w:rPr>
        <w:t>ый</w:t>
      </w:r>
      <w:r w:rsidRPr="00EB3125">
        <w:rPr>
          <w:rFonts w:ascii="Times New Roman" w:hAnsi="Times New Roman"/>
          <w:sz w:val="28"/>
          <w:szCs w:val="28"/>
        </w:rPr>
        <w:t xml:space="preserve"> спектр</w:t>
      </w:r>
      <w:r>
        <w:rPr>
          <w:rFonts w:ascii="Times New Roman" w:hAnsi="Times New Roman"/>
          <w:sz w:val="28"/>
          <w:szCs w:val="28"/>
        </w:rPr>
        <w:t xml:space="preserve">, распоряжение правом на </w:t>
      </w:r>
      <w:r w:rsidRPr="00EB3125">
        <w:rPr>
          <w:rFonts w:ascii="Times New Roman" w:hAnsi="Times New Roman"/>
          <w:sz w:val="28"/>
          <w:szCs w:val="28"/>
        </w:rPr>
        <w:t>радиочастотн</w:t>
      </w:r>
      <w:r>
        <w:rPr>
          <w:rFonts w:ascii="Times New Roman" w:hAnsi="Times New Roman"/>
          <w:sz w:val="28"/>
          <w:szCs w:val="28"/>
        </w:rPr>
        <w:t>ый</w:t>
      </w:r>
      <w:r w:rsidRPr="00EB3125">
        <w:rPr>
          <w:rFonts w:ascii="Times New Roman" w:hAnsi="Times New Roman"/>
          <w:sz w:val="28"/>
          <w:szCs w:val="28"/>
        </w:rPr>
        <w:t xml:space="preserve"> спектр</w:t>
      </w:r>
      <w:r>
        <w:rPr>
          <w:rFonts w:ascii="Times New Roman" w:hAnsi="Times New Roman"/>
          <w:sz w:val="28"/>
          <w:szCs w:val="28"/>
        </w:rPr>
        <w:t>.</w:t>
      </w:r>
    </w:p>
    <w:p w:rsidR="00D85329" w:rsidRPr="00D85329" w:rsidRDefault="00D85329" w:rsidP="00EF015C">
      <w:pPr>
        <w:pStyle w:val="a3"/>
        <w:tabs>
          <w:tab w:val="left" w:pos="567"/>
          <w:tab w:val="left" w:pos="9356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D85329">
        <w:rPr>
          <w:rFonts w:ascii="Times New Roman" w:hAnsi="Times New Roman"/>
          <w:b/>
          <w:sz w:val="28"/>
          <w:szCs w:val="28"/>
        </w:rPr>
        <w:t>Выводы, сделанные по результатам исследования:</w:t>
      </w:r>
    </w:p>
    <w:p w:rsidR="0075478F" w:rsidRPr="00AE6E96" w:rsidRDefault="0075478F" w:rsidP="0075478F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6E96">
        <w:rPr>
          <w:rFonts w:ascii="Times New Roman" w:hAnsi="Times New Roman" w:cs="Times New Roman"/>
          <w:sz w:val="28"/>
          <w:szCs w:val="28"/>
        </w:rPr>
        <w:t xml:space="preserve">Предлагаем рассматривать </w:t>
      </w:r>
      <w:r w:rsidR="005E063E">
        <w:rPr>
          <w:rFonts w:ascii="Times New Roman" w:hAnsi="Times New Roman" w:cs="Times New Roman"/>
          <w:sz w:val="28"/>
          <w:szCs w:val="28"/>
        </w:rPr>
        <w:t>радиочастотный спектр</w:t>
      </w:r>
      <w:r w:rsidRPr="00AE6E96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природного ресурса</w:t>
      </w:r>
      <w:r w:rsidRPr="00AE6E96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AE6E96">
        <w:rPr>
          <w:rFonts w:ascii="Times New Roman" w:hAnsi="Times New Roman" w:cs="Times New Roman"/>
          <w:sz w:val="28"/>
          <w:szCs w:val="28"/>
        </w:rPr>
        <w:t>выступает компонентом природной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создании которого</w:t>
      </w:r>
      <w:r w:rsidRPr="00AE6E96">
        <w:rPr>
          <w:rFonts w:ascii="Times New Roman" w:hAnsi="Times New Roman" w:cs="Times New Roman"/>
          <w:sz w:val="28"/>
          <w:szCs w:val="28"/>
        </w:rPr>
        <w:t xml:space="preserve"> человек не участв</w:t>
      </w:r>
      <w:r>
        <w:rPr>
          <w:rFonts w:ascii="Times New Roman" w:hAnsi="Times New Roman" w:cs="Times New Roman"/>
          <w:sz w:val="28"/>
          <w:szCs w:val="28"/>
        </w:rPr>
        <w:t>ует и</w:t>
      </w:r>
      <w:r w:rsidRPr="00AE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AE6E96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в сфере с</w:t>
      </w:r>
      <w:r w:rsidRPr="00AE6E96">
        <w:rPr>
          <w:rFonts w:ascii="Times New Roman" w:hAnsi="Times New Roman" w:cs="Times New Roman"/>
          <w:sz w:val="28"/>
          <w:szCs w:val="28"/>
          <w:lang w:eastAsia="ru-RU"/>
        </w:rPr>
        <w:t>вязи в качестве источника энергии, продукта производства, предмета потребления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имеет</w:t>
      </w:r>
      <w:r w:rsidRPr="00AE6E96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потребительскую ценность.</w:t>
      </w:r>
    </w:p>
    <w:p w:rsidR="0075478F" w:rsidRPr="00E47942" w:rsidRDefault="0075478F" w:rsidP="0075478F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42">
        <w:rPr>
          <w:rFonts w:ascii="Times New Roman" w:hAnsi="Times New Roman" w:cs="Times New Roman"/>
          <w:sz w:val="28"/>
          <w:szCs w:val="28"/>
          <w:lang w:eastAsia="ru-RU"/>
        </w:rPr>
        <w:t xml:space="preserve">Считаем возможным признать </w:t>
      </w:r>
      <w:r w:rsidR="005E063E">
        <w:rPr>
          <w:rFonts w:ascii="Times New Roman" w:hAnsi="Times New Roman" w:cs="Times New Roman"/>
          <w:sz w:val="28"/>
          <w:szCs w:val="28"/>
          <w:lang w:eastAsia="ru-RU"/>
        </w:rPr>
        <w:t>радиочастотный спектр</w:t>
      </w:r>
      <w:r w:rsidRPr="00E47942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ограниченным природным ресурсом, который существует в </w:t>
      </w:r>
      <w:r w:rsidRPr="00E47942">
        <w:rPr>
          <w:rFonts w:ascii="Times New Roman" w:hAnsi="Times New Roman" w:cs="Times New Roman"/>
          <w:sz w:val="28"/>
          <w:szCs w:val="28"/>
        </w:rPr>
        <w:t>диапазоне радиочастот от 3 кГц до 300 ГГц. При этом такие признаки радиоволны как ее частота, длина и распространение в рамках конкретной территории приводят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942">
        <w:rPr>
          <w:rFonts w:ascii="Times New Roman" w:hAnsi="Times New Roman" w:cs="Times New Roman"/>
          <w:sz w:val="28"/>
          <w:szCs w:val="28"/>
        </w:rPr>
        <w:t>ограниченности использования конкретного диапазона радиочастот в одно и то же время несколькими лицами.</w:t>
      </w:r>
    </w:p>
    <w:p w:rsidR="0075478F" w:rsidRPr="004A5904" w:rsidRDefault="0075478F" w:rsidP="0075478F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 признать </w:t>
      </w:r>
      <w:r w:rsidR="005E063E">
        <w:rPr>
          <w:rFonts w:ascii="Times New Roman" w:hAnsi="Times New Roman" w:cs="Times New Roman"/>
          <w:sz w:val="28"/>
          <w:szCs w:val="28"/>
          <w:lang w:eastAsia="ru-RU"/>
        </w:rPr>
        <w:t>радиочастотный спектр</w:t>
      </w:r>
      <w:r w:rsidRPr="004A5904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объектом гражданского права, так как 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дискретен,</w:t>
      </w:r>
      <w:r w:rsidRPr="004A5904">
        <w:rPr>
          <w:rFonts w:ascii="Times New Roman" w:hAnsi="Times New Roman" w:cs="Times New Roman"/>
          <w:sz w:val="28"/>
          <w:szCs w:val="28"/>
          <w:lang w:eastAsia="ru-RU"/>
        </w:rPr>
        <w:t xml:space="preserve">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адает потребительской и</w:t>
      </w:r>
      <w:r w:rsidRPr="004A5904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экономической ценностью.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подтверждается и тем фактом, что </w:t>
      </w:r>
      <w:r w:rsidRPr="004A590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гражданских </w:t>
      </w:r>
      <w:r w:rsidRPr="004A5904">
        <w:rPr>
          <w:rFonts w:ascii="Times New Roman" w:hAnsi="Times New Roman" w:cs="Times New Roman"/>
          <w:sz w:val="28"/>
          <w:szCs w:val="28"/>
          <w:lang w:eastAsia="ru-RU"/>
        </w:rPr>
        <w:t xml:space="preserve">прав согласно ст. 128 ГК РФ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4A5904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исчерпывающим, поскольку </w:t>
      </w:r>
      <w:r w:rsidRPr="004A5904">
        <w:rPr>
          <w:rFonts w:ascii="Times New Roman" w:hAnsi="Times New Roman" w:cs="Times New Roman"/>
          <w:sz w:val="28"/>
          <w:szCs w:val="28"/>
        </w:rPr>
        <w:t>используется формулировка «иное имущество»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478F" w:rsidRDefault="0075478F" w:rsidP="0075478F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BD">
        <w:rPr>
          <w:rFonts w:ascii="Times New Roman" w:hAnsi="Times New Roman" w:cs="Times New Roman"/>
          <w:sz w:val="28"/>
          <w:szCs w:val="28"/>
        </w:rPr>
        <w:t xml:space="preserve">Действующее правовое регулирование предоставления и использования </w:t>
      </w:r>
      <w:r w:rsidR="005E063E">
        <w:rPr>
          <w:rFonts w:ascii="Times New Roman" w:hAnsi="Times New Roman" w:cs="Times New Roman"/>
          <w:sz w:val="28"/>
          <w:szCs w:val="28"/>
        </w:rPr>
        <w:t>радиочастотного спектра</w:t>
      </w:r>
      <w:r w:rsidRPr="00D214BD">
        <w:rPr>
          <w:rFonts w:ascii="Times New Roman" w:hAnsi="Times New Roman" w:cs="Times New Roman"/>
          <w:sz w:val="28"/>
          <w:szCs w:val="28"/>
        </w:rPr>
        <w:t xml:space="preserve"> в Р</w:t>
      </w:r>
      <w:r w:rsidR="005E063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14BD">
        <w:rPr>
          <w:rFonts w:ascii="Times New Roman" w:hAnsi="Times New Roman" w:cs="Times New Roman"/>
          <w:sz w:val="28"/>
          <w:szCs w:val="28"/>
        </w:rPr>
        <w:t>Ф</w:t>
      </w:r>
      <w:r w:rsidR="005E063E">
        <w:rPr>
          <w:rFonts w:ascii="Times New Roman" w:hAnsi="Times New Roman" w:cs="Times New Roman"/>
          <w:sz w:val="28"/>
          <w:szCs w:val="28"/>
        </w:rPr>
        <w:t>едерации</w:t>
      </w:r>
      <w:r w:rsidRPr="00D214BD">
        <w:rPr>
          <w:rFonts w:ascii="Times New Roman" w:hAnsi="Times New Roman" w:cs="Times New Roman"/>
          <w:sz w:val="28"/>
          <w:szCs w:val="28"/>
        </w:rPr>
        <w:t xml:space="preserve"> имеет публично-правовой характер, для которого свойственны такие недостатки как </w:t>
      </w:r>
      <w:r w:rsidRPr="00D214BD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срока выдачи разрешения, применение принцип</w:t>
      </w:r>
      <w:r w:rsidR="00250F6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21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императивности, риск </w:t>
      </w:r>
      <w:r w:rsidRPr="00D214BD">
        <w:rPr>
          <w:rFonts w:ascii="Times New Roman" w:hAnsi="Times New Roman" w:cs="Times New Roman"/>
          <w:sz w:val="28"/>
          <w:szCs w:val="28"/>
        </w:rPr>
        <w:t xml:space="preserve">отсутствия независимости и беспристрастности государственных органов. </w:t>
      </w:r>
    </w:p>
    <w:p w:rsidR="0075478F" w:rsidRDefault="0075478F" w:rsidP="0075478F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BD">
        <w:rPr>
          <w:rFonts w:ascii="Times New Roman" w:hAnsi="Times New Roman" w:cs="Times New Roman"/>
          <w:sz w:val="28"/>
          <w:szCs w:val="28"/>
        </w:rPr>
        <w:t>В С</w:t>
      </w:r>
      <w:r w:rsidR="005E063E">
        <w:rPr>
          <w:rFonts w:ascii="Times New Roman" w:hAnsi="Times New Roman" w:cs="Times New Roman"/>
          <w:sz w:val="28"/>
          <w:szCs w:val="28"/>
        </w:rPr>
        <w:t xml:space="preserve">оединенных </w:t>
      </w:r>
      <w:r w:rsidRPr="00D214BD">
        <w:rPr>
          <w:rFonts w:ascii="Times New Roman" w:hAnsi="Times New Roman" w:cs="Times New Roman"/>
          <w:sz w:val="28"/>
          <w:szCs w:val="28"/>
        </w:rPr>
        <w:t>Ш</w:t>
      </w:r>
      <w:r w:rsidR="005E063E">
        <w:rPr>
          <w:rFonts w:ascii="Times New Roman" w:hAnsi="Times New Roman" w:cs="Times New Roman"/>
          <w:sz w:val="28"/>
          <w:szCs w:val="28"/>
        </w:rPr>
        <w:t xml:space="preserve">татах </w:t>
      </w:r>
      <w:r w:rsidRPr="00D214BD">
        <w:rPr>
          <w:rFonts w:ascii="Times New Roman" w:hAnsi="Times New Roman" w:cs="Times New Roman"/>
          <w:sz w:val="28"/>
          <w:szCs w:val="28"/>
        </w:rPr>
        <w:t>А</w:t>
      </w:r>
      <w:r w:rsidR="005E063E">
        <w:rPr>
          <w:rFonts w:ascii="Times New Roman" w:hAnsi="Times New Roman" w:cs="Times New Roman"/>
          <w:sz w:val="28"/>
          <w:szCs w:val="28"/>
        </w:rPr>
        <w:t>мерики</w:t>
      </w:r>
      <w:r w:rsidRPr="00D214BD">
        <w:rPr>
          <w:rFonts w:ascii="Times New Roman" w:hAnsi="Times New Roman" w:cs="Times New Roman"/>
          <w:sz w:val="28"/>
          <w:szCs w:val="28"/>
        </w:rPr>
        <w:t xml:space="preserve"> существует публично-правовое регулирование использования РЧС, среди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</w:t>
      </w:r>
      <w:r w:rsidRPr="00D214BD">
        <w:rPr>
          <w:rFonts w:ascii="Times New Roman" w:hAnsi="Times New Roman" w:cs="Times New Roman"/>
          <w:sz w:val="28"/>
          <w:szCs w:val="28"/>
        </w:rPr>
        <w:t>которого отмеча</w:t>
      </w:r>
      <w:r>
        <w:rPr>
          <w:rFonts w:ascii="Times New Roman" w:hAnsi="Times New Roman"/>
          <w:sz w:val="28"/>
          <w:szCs w:val="28"/>
        </w:rPr>
        <w:t>ется</w:t>
      </w:r>
      <w:r w:rsidRPr="00D214BD">
        <w:rPr>
          <w:rFonts w:ascii="Times New Roman" w:hAnsi="Times New Roman" w:cs="Times New Roman"/>
          <w:sz w:val="28"/>
          <w:szCs w:val="28"/>
        </w:rPr>
        <w:t xml:space="preserve"> вынесение заблаговременно подготовленных решений государственными органами, множество регуляторных правил, сдерживающих и замедляющих</w:t>
      </w:r>
      <w:r>
        <w:rPr>
          <w:rFonts w:ascii="Times New Roman" w:hAnsi="Times New Roman" w:cs="Times New Roman"/>
          <w:sz w:val="28"/>
          <w:szCs w:val="28"/>
        </w:rPr>
        <w:t xml:space="preserve"> процесс предоставления </w:t>
      </w:r>
      <w:r w:rsidR="005E063E">
        <w:rPr>
          <w:rFonts w:ascii="Times New Roman" w:hAnsi="Times New Roman" w:cs="Times New Roman"/>
          <w:sz w:val="28"/>
          <w:szCs w:val="28"/>
        </w:rPr>
        <w:t xml:space="preserve">радиочастотного </w:t>
      </w:r>
      <w:proofErr w:type="spellStart"/>
      <w:r w:rsidR="005E063E">
        <w:rPr>
          <w:rFonts w:ascii="Times New Roman" w:hAnsi="Times New Roman" w:cs="Times New Roman"/>
          <w:sz w:val="28"/>
          <w:szCs w:val="28"/>
        </w:rPr>
        <w:t>спеткра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D214BD">
        <w:rPr>
          <w:rFonts w:ascii="Times New Roman" w:hAnsi="Times New Roman" w:cs="Times New Roman"/>
          <w:sz w:val="28"/>
          <w:szCs w:val="28"/>
        </w:rPr>
        <w:t xml:space="preserve">днако при этом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D214BD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214BD">
        <w:rPr>
          <w:rFonts w:ascii="Times New Roman" w:hAnsi="Times New Roman" w:cs="Times New Roman"/>
          <w:sz w:val="28"/>
          <w:szCs w:val="28"/>
        </w:rPr>
        <w:t>достоинств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регулирования можно</w:t>
      </w:r>
      <w:r>
        <w:rPr>
          <w:rFonts w:ascii="Times New Roman" w:hAnsi="Times New Roman"/>
          <w:sz w:val="28"/>
          <w:szCs w:val="28"/>
        </w:rPr>
        <w:t xml:space="preserve"> назвать</w:t>
      </w:r>
      <w:r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Pr="00D214BD">
        <w:rPr>
          <w:rFonts w:ascii="Times New Roman" w:hAnsi="Times New Roman" w:cs="Times New Roman"/>
          <w:sz w:val="28"/>
          <w:szCs w:val="28"/>
        </w:rPr>
        <w:t xml:space="preserve"> процедуры аукциона как частноправового инструмента</w:t>
      </w:r>
      <w:r>
        <w:rPr>
          <w:rFonts w:ascii="Times New Roman" w:hAnsi="Times New Roman"/>
          <w:sz w:val="28"/>
          <w:szCs w:val="28"/>
        </w:rPr>
        <w:t>.</w:t>
      </w:r>
    </w:p>
    <w:p w:rsidR="0075478F" w:rsidRPr="00C06299" w:rsidRDefault="0075478F" w:rsidP="0075478F">
      <w:pPr>
        <w:pStyle w:val="1"/>
        <w:numPr>
          <w:ilvl w:val="0"/>
          <w:numId w:val="3"/>
        </w:numPr>
        <w:tabs>
          <w:tab w:val="left" w:pos="567"/>
          <w:tab w:val="left" w:pos="1134"/>
        </w:tabs>
        <w:spacing w:before="0" w:after="0" w:line="360" w:lineRule="auto"/>
        <w:ind w:left="-567" w:firstLine="709"/>
        <w:jc w:val="both"/>
        <w:rPr>
          <w:b w:val="0"/>
          <w:szCs w:val="28"/>
          <w:lang w:val="ru-RU"/>
        </w:rPr>
      </w:pPr>
      <w:r w:rsidRPr="00C06299">
        <w:rPr>
          <w:b w:val="0"/>
          <w:szCs w:val="28"/>
          <w:lang w:val="ru-RU"/>
        </w:rPr>
        <w:t xml:space="preserve">Предлагаем </w:t>
      </w:r>
      <w:r>
        <w:rPr>
          <w:b w:val="0"/>
          <w:szCs w:val="28"/>
          <w:lang w:val="ru-RU"/>
        </w:rPr>
        <w:t xml:space="preserve">говорить о возможности рассмотрения </w:t>
      </w:r>
      <w:r w:rsidRPr="007078F9">
        <w:rPr>
          <w:b w:val="0"/>
          <w:szCs w:val="28"/>
          <w:lang w:val="ru-RU"/>
        </w:rPr>
        <w:t>прав</w:t>
      </w:r>
      <w:r>
        <w:rPr>
          <w:b w:val="0"/>
          <w:szCs w:val="28"/>
          <w:lang w:val="ru-RU"/>
        </w:rPr>
        <w:t>а</w:t>
      </w:r>
      <w:r w:rsidRPr="007078F9">
        <w:rPr>
          <w:b w:val="0"/>
          <w:szCs w:val="28"/>
          <w:lang w:val="ru-RU"/>
        </w:rPr>
        <w:t xml:space="preserve"> на </w:t>
      </w:r>
      <w:r w:rsidR="005E063E">
        <w:rPr>
          <w:b w:val="0"/>
          <w:szCs w:val="28"/>
          <w:lang w:val="ru-RU"/>
        </w:rPr>
        <w:t>радиочастотный спектр</w:t>
      </w:r>
      <w:r w:rsidRPr="007078F9">
        <w:rPr>
          <w:b w:val="0"/>
          <w:szCs w:val="28"/>
          <w:lang w:val="ru-RU"/>
        </w:rPr>
        <w:t xml:space="preserve"> как абсолютное право, имеющее гражданско-правовую природу. В данном случае удовлетворение интересов пользователя </w:t>
      </w:r>
      <w:r w:rsidR="005E063E">
        <w:rPr>
          <w:b w:val="0"/>
          <w:szCs w:val="28"/>
          <w:lang w:val="ru-RU"/>
        </w:rPr>
        <w:t>радиочастотным спектром</w:t>
      </w:r>
      <w:r w:rsidRPr="007078F9">
        <w:rPr>
          <w:b w:val="0"/>
          <w:szCs w:val="28"/>
          <w:lang w:val="ru-RU"/>
        </w:rPr>
        <w:t xml:space="preserve"> происходит</w:t>
      </w:r>
      <w:r w:rsidRPr="00C06299">
        <w:rPr>
          <w:b w:val="0"/>
          <w:szCs w:val="28"/>
          <w:lang w:val="ru-RU"/>
        </w:rPr>
        <w:t xml:space="preserve"> путем совершения собственных действий </w:t>
      </w:r>
      <w:r w:rsidRPr="00C06299">
        <w:rPr>
          <w:b w:val="0"/>
          <w:szCs w:val="28"/>
          <w:lang w:val="ru-RU"/>
        </w:rPr>
        <w:lastRenderedPageBreak/>
        <w:t>по своему усмотрению</w:t>
      </w:r>
      <w:r>
        <w:rPr>
          <w:b w:val="0"/>
          <w:szCs w:val="28"/>
          <w:lang w:val="ru-RU"/>
        </w:rPr>
        <w:t xml:space="preserve">, а также </w:t>
      </w:r>
      <w:r w:rsidRPr="00C06299">
        <w:rPr>
          <w:b w:val="0"/>
          <w:szCs w:val="28"/>
          <w:lang w:val="ru-RU"/>
        </w:rPr>
        <w:t xml:space="preserve">существует всеобщая обязанность третьих лиц не нарушать право на </w:t>
      </w:r>
      <w:r w:rsidR="005E063E">
        <w:rPr>
          <w:b w:val="0"/>
          <w:szCs w:val="28"/>
          <w:lang w:val="ru-RU"/>
        </w:rPr>
        <w:t>радиочастотный спектр</w:t>
      </w:r>
      <w:r>
        <w:rPr>
          <w:b w:val="0"/>
          <w:szCs w:val="28"/>
          <w:lang w:val="ru-RU"/>
        </w:rPr>
        <w:t>.</w:t>
      </w:r>
    </w:p>
    <w:p w:rsidR="0075478F" w:rsidRPr="007078F9" w:rsidRDefault="0075478F" w:rsidP="0075478F">
      <w:pPr>
        <w:pStyle w:val="3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78F9">
        <w:rPr>
          <w:rFonts w:ascii="Times New Roman" w:hAnsi="Times New Roman"/>
          <w:sz w:val="28"/>
          <w:szCs w:val="28"/>
          <w:lang w:val="ru-RU"/>
        </w:rPr>
        <w:t xml:space="preserve">Считаем </w:t>
      </w:r>
      <w:r>
        <w:rPr>
          <w:rFonts w:ascii="Times New Roman" w:hAnsi="Times New Roman"/>
          <w:sz w:val="28"/>
          <w:szCs w:val="28"/>
          <w:lang w:val="ru-RU"/>
        </w:rPr>
        <w:t>целесообразным</w:t>
      </w:r>
      <w:r w:rsidRPr="007078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7078F9">
        <w:rPr>
          <w:rFonts w:ascii="Times New Roman" w:hAnsi="Times New Roman"/>
          <w:sz w:val="28"/>
          <w:szCs w:val="28"/>
          <w:lang w:val="ru-RU"/>
        </w:rPr>
        <w:t>овори</w:t>
      </w:r>
      <w:r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Pr="007078F9">
        <w:rPr>
          <w:rFonts w:ascii="Times New Roman" w:hAnsi="Times New Roman"/>
          <w:sz w:val="28"/>
          <w:szCs w:val="28"/>
          <w:lang w:val="ru-RU"/>
        </w:rPr>
        <w:t>о возможности проведения радиочастотными центрами федеральных округов процедуры закрытого аукциона для возникновения права на радиочастотный спектр с закрытой формой подачи заявок</w:t>
      </w:r>
      <w:r>
        <w:rPr>
          <w:rFonts w:ascii="Times New Roman" w:hAnsi="Times New Roman"/>
          <w:sz w:val="28"/>
          <w:szCs w:val="28"/>
          <w:lang w:val="ru-RU"/>
        </w:rPr>
        <w:t>. Б</w:t>
      </w:r>
      <w:r w:rsidRPr="007078F9">
        <w:rPr>
          <w:rFonts w:ascii="Times New Roman" w:hAnsi="Times New Roman"/>
          <w:sz w:val="28"/>
          <w:szCs w:val="28"/>
          <w:lang w:val="ru-RU"/>
        </w:rPr>
        <w:t xml:space="preserve">езусловными достоинствами обозначенного способа заключения договора на право на </w:t>
      </w:r>
      <w:r w:rsidR="005E063E">
        <w:rPr>
          <w:rFonts w:ascii="Times New Roman" w:hAnsi="Times New Roman"/>
          <w:sz w:val="28"/>
          <w:szCs w:val="28"/>
          <w:lang w:val="ru-RU"/>
        </w:rPr>
        <w:t>радиочастотный спектр</w:t>
      </w:r>
      <w:r w:rsidRPr="007078F9">
        <w:rPr>
          <w:rFonts w:ascii="Times New Roman" w:hAnsi="Times New Roman"/>
          <w:sz w:val="28"/>
          <w:szCs w:val="28"/>
          <w:lang w:val="ru-RU"/>
        </w:rPr>
        <w:t xml:space="preserve"> выступает</w:t>
      </w:r>
      <w:r>
        <w:rPr>
          <w:rFonts w:ascii="Times New Roman" w:hAnsi="Times New Roman"/>
          <w:sz w:val="28"/>
          <w:szCs w:val="28"/>
          <w:lang w:val="ru-RU"/>
        </w:rPr>
        <w:t xml:space="preserve"> его объективность,</w:t>
      </w:r>
      <w:r w:rsidRPr="007078F9">
        <w:rPr>
          <w:rFonts w:ascii="Times New Roman" w:hAnsi="Times New Roman"/>
          <w:sz w:val="28"/>
          <w:szCs w:val="28"/>
          <w:lang w:val="ru-RU"/>
        </w:rPr>
        <w:t xml:space="preserve"> наличие конкуренции профессиональных и компетентных участников, высокая цена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5478F" w:rsidRPr="007078F9" w:rsidRDefault="0075478F" w:rsidP="0075478F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F9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5E063E">
        <w:rPr>
          <w:rFonts w:ascii="Times New Roman" w:hAnsi="Times New Roman" w:cs="Times New Roman"/>
          <w:sz w:val="28"/>
          <w:szCs w:val="28"/>
        </w:rPr>
        <w:t>радиочастотный спектр</w:t>
      </w:r>
      <w:r w:rsidRPr="007078F9">
        <w:rPr>
          <w:rFonts w:ascii="Times New Roman" w:hAnsi="Times New Roman" w:cs="Times New Roman"/>
          <w:sz w:val="28"/>
          <w:szCs w:val="28"/>
        </w:rPr>
        <w:t xml:space="preserve"> в качестве объекта гражданского права, оборот которого ограничен, и признавая гражданско-правовую природу права на </w:t>
      </w:r>
      <w:r w:rsidR="005E063E">
        <w:rPr>
          <w:rFonts w:ascii="Times New Roman" w:hAnsi="Times New Roman" w:cs="Times New Roman"/>
          <w:sz w:val="28"/>
          <w:szCs w:val="28"/>
        </w:rPr>
        <w:t xml:space="preserve">радиочастотный спектр </w:t>
      </w: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/>
          <w:sz w:val="28"/>
          <w:szCs w:val="28"/>
        </w:rPr>
        <w:t xml:space="preserve">в качестве примеров </w:t>
      </w:r>
      <w:r>
        <w:rPr>
          <w:rFonts w:ascii="Times New Roman" w:hAnsi="Times New Roman" w:cs="Times New Roman"/>
          <w:sz w:val="28"/>
          <w:szCs w:val="28"/>
        </w:rPr>
        <w:t xml:space="preserve">обозначить следующие способы </w:t>
      </w:r>
      <w:r w:rsidRPr="007078F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78F9">
        <w:rPr>
          <w:rFonts w:ascii="Times New Roman" w:hAnsi="Times New Roman" w:cs="Times New Roman"/>
          <w:sz w:val="28"/>
          <w:szCs w:val="28"/>
        </w:rPr>
        <w:t xml:space="preserve"> правом на </w:t>
      </w:r>
      <w:r w:rsidR="005E063E">
        <w:rPr>
          <w:rFonts w:ascii="Times New Roman" w:hAnsi="Times New Roman" w:cs="Times New Roman"/>
          <w:sz w:val="28"/>
          <w:szCs w:val="28"/>
        </w:rPr>
        <w:t>радиочастотный спектр</w:t>
      </w:r>
      <w:r>
        <w:rPr>
          <w:rFonts w:ascii="Times New Roman" w:hAnsi="Times New Roman" w:cs="Times New Roman"/>
          <w:sz w:val="28"/>
          <w:szCs w:val="28"/>
        </w:rPr>
        <w:t xml:space="preserve">: использование в качестве </w:t>
      </w:r>
      <w:r w:rsidRPr="007078F9">
        <w:rPr>
          <w:rFonts w:ascii="Times New Roman" w:hAnsi="Times New Roman" w:cs="Times New Roman"/>
          <w:sz w:val="28"/>
          <w:szCs w:val="28"/>
        </w:rPr>
        <w:t>предмета залога, договора доверительного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договора </w:t>
      </w:r>
      <w:r w:rsidRPr="007078F9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078F9">
        <w:rPr>
          <w:rFonts w:ascii="Times New Roman" w:hAnsi="Times New Roman" w:cs="Times New Roman"/>
          <w:sz w:val="28"/>
          <w:szCs w:val="28"/>
        </w:rPr>
        <w:t>вклада в уставный капитал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329" w:rsidRPr="00812E22" w:rsidRDefault="00D85329" w:rsidP="00EF015C">
      <w:pPr>
        <w:pStyle w:val="a3"/>
        <w:tabs>
          <w:tab w:val="left" w:pos="567"/>
          <w:tab w:val="left" w:pos="9356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812E22" w:rsidRDefault="00812E22" w:rsidP="00EF015C">
      <w:pPr>
        <w:pStyle w:val="a3"/>
        <w:tabs>
          <w:tab w:val="left" w:pos="567"/>
          <w:tab w:val="left" w:pos="9356"/>
          <w:tab w:val="left" w:pos="9498"/>
          <w:tab w:val="left" w:pos="9639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812E22" w:rsidRPr="00812E22" w:rsidRDefault="00812E22" w:rsidP="00EF015C">
      <w:pPr>
        <w:tabs>
          <w:tab w:val="left" w:pos="567"/>
          <w:tab w:val="left" w:pos="9356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2E22" w:rsidRPr="00812E22" w:rsidSect="00F42D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AB" w:rsidRDefault="006854AB" w:rsidP="00D85329">
      <w:pPr>
        <w:spacing w:after="0" w:line="240" w:lineRule="auto"/>
      </w:pPr>
      <w:r>
        <w:separator/>
      </w:r>
    </w:p>
  </w:endnote>
  <w:endnote w:type="continuationSeparator" w:id="0">
    <w:p w:rsidR="006854AB" w:rsidRDefault="006854AB" w:rsidP="00D8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613"/>
      <w:docPartObj>
        <w:docPartGallery w:val="Page Numbers (Bottom of Page)"/>
        <w:docPartUnique/>
      </w:docPartObj>
    </w:sdtPr>
    <w:sdtEndPr/>
    <w:sdtContent>
      <w:p w:rsidR="00D85329" w:rsidRDefault="006C5CD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329" w:rsidRDefault="00D853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AB" w:rsidRDefault="006854AB" w:rsidP="00D85329">
      <w:pPr>
        <w:spacing w:after="0" w:line="240" w:lineRule="auto"/>
      </w:pPr>
      <w:r>
        <w:separator/>
      </w:r>
    </w:p>
  </w:footnote>
  <w:footnote w:type="continuationSeparator" w:id="0">
    <w:p w:rsidR="006854AB" w:rsidRDefault="006854AB" w:rsidP="00D8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A59"/>
    <w:multiLevelType w:val="hybridMultilevel"/>
    <w:tmpl w:val="42CCEC60"/>
    <w:lvl w:ilvl="0" w:tplc="C7B05AA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82026E"/>
    <w:multiLevelType w:val="hybridMultilevel"/>
    <w:tmpl w:val="39664580"/>
    <w:lvl w:ilvl="0" w:tplc="0E60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E08E6"/>
    <w:multiLevelType w:val="hybridMultilevel"/>
    <w:tmpl w:val="9998F38E"/>
    <w:lvl w:ilvl="0" w:tplc="272044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22"/>
    <w:rsid w:val="0002368D"/>
    <w:rsid w:val="00077B64"/>
    <w:rsid w:val="001E4D52"/>
    <w:rsid w:val="00250F63"/>
    <w:rsid w:val="002C1570"/>
    <w:rsid w:val="002E41D9"/>
    <w:rsid w:val="0051381E"/>
    <w:rsid w:val="005E063E"/>
    <w:rsid w:val="006854AB"/>
    <w:rsid w:val="006C5CD8"/>
    <w:rsid w:val="0075478F"/>
    <w:rsid w:val="00776D02"/>
    <w:rsid w:val="00812E22"/>
    <w:rsid w:val="00866D00"/>
    <w:rsid w:val="008A4659"/>
    <w:rsid w:val="008F2941"/>
    <w:rsid w:val="00C56EEF"/>
    <w:rsid w:val="00CE304B"/>
    <w:rsid w:val="00D85329"/>
    <w:rsid w:val="00EF015C"/>
    <w:rsid w:val="00F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7BED-B99C-42E2-A256-A2D7364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27"/>
  </w:style>
  <w:style w:type="paragraph" w:styleId="1">
    <w:name w:val="heading 1"/>
    <w:basedOn w:val="a"/>
    <w:next w:val="a"/>
    <w:link w:val="10"/>
    <w:qFormat/>
    <w:rsid w:val="0075478F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22"/>
    <w:pPr>
      <w:ind w:left="720"/>
      <w:contextualSpacing/>
    </w:pPr>
  </w:style>
  <w:style w:type="paragraph" w:customStyle="1" w:styleId="11">
    <w:name w:val="Абзац списка1"/>
    <w:basedOn w:val="a"/>
    <w:rsid w:val="00812E2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D8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329"/>
  </w:style>
  <w:style w:type="paragraph" w:styleId="a6">
    <w:name w:val="footer"/>
    <w:basedOn w:val="a"/>
    <w:link w:val="a7"/>
    <w:uiPriority w:val="99"/>
    <w:unhideWhenUsed/>
    <w:rsid w:val="00D8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329"/>
  </w:style>
  <w:style w:type="paragraph" w:customStyle="1" w:styleId="2">
    <w:name w:val="Абзац списка2"/>
    <w:basedOn w:val="a"/>
    <w:rsid w:val="0051381E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75478F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customStyle="1" w:styleId="3">
    <w:name w:val="Абзац списка3"/>
    <w:basedOn w:val="a"/>
    <w:rsid w:val="0075478F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Полина Корнилина</cp:lastModifiedBy>
  <cp:revision>3</cp:revision>
  <cp:lastPrinted>2014-05-18T21:14:00Z</cp:lastPrinted>
  <dcterms:created xsi:type="dcterms:W3CDTF">2014-05-18T21:43:00Z</dcterms:created>
  <dcterms:modified xsi:type="dcterms:W3CDTF">2014-05-19T05:49:00Z</dcterms:modified>
</cp:coreProperties>
</file>