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BD" w:rsidRPr="00B30C79" w:rsidRDefault="00E321BD" w:rsidP="005350CC">
      <w:pPr>
        <w:pStyle w:val="a3"/>
        <w:spacing w:after="0"/>
        <w:jc w:val="center"/>
        <w:rPr>
          <w:b/>
          <w:sz w:val="28"/>
          <w:szCs w:val="28"/>
        </w:rPr>
      </w:pPr>
      <w:bookmarkStart w:id="0" w:name="_GoBack"/>
      <w:bookmarkEnd w:id="0"/>
      <w:r w:rsidRPr="00B30C79">
        <w:rPr>
          <w:b/>
          <w:sz w:val="28"/>
          <w:szCs w:val="28"/>
        </w:rPr>
        <w:t>САНКТ-ПЕТЕРБУРГСКИЙ ГОСУДАРСТВЕННЫЙ УНИВЕРСИТЕТ</w:t>
      </w:r>
    </w:p>
    <w:p w:rsidR="00E321BD" w:rsidRPr="00B30C79" w:rsidRDefault="00CF168E" w:rsidP="005350CC">
      <w:pPr>
        <w:pStyle w:val="a3"/>
        <w:spacing w:after="0"/>
        <w:jc w:val="center"/>
        <w:rPr>
          <w:b/>
          <w:sz w:val="28"/>
          <w:szCs w:val="28"/>
        </w:rPr>
      </w:pPr>
      <w:r w:rsidRPr="00B30C79">
        <w:rPr>
          <w:b/>
          <w:sz w:val="28"/>
          <w:szCs w:val="28"/>
        </w:rPr>
        <w:t>КАФЕДРА КОММЕРЧЕСКОГО ПРАВА</w:t>
      </w:r>
    </w:p>
    <w:p w:rsidR="00E321BD" w:rsidRPr="00B30C79" w:rsidRDefault="00E321BD" w:rsidP="005350CC">
      <w:pPr>
        <w:pStyle w:val="a3"/>
        <w:spacing w:after="0"/>
        <w:rPr>
          <w:sz w:val="28"/>
          <w:szCs w:val="28"/>
        </w:rPr>
      </w:pPr>
    </w:p>
    <w:p w:rsidR="00E321BD" w:rsidRPr="00B30C79" w:rsidRDefault="00E321BD" w:rsidP="005350CC">
      <w:pPr>
        <w:pStyle w:val="a3"/>
        <w:spacing w:after="0"/>
        <w:jc w:val="center"/>
        <w:rPr>
          <w:b/>
          <w:sz w:val="28"/>
          <w:szCs w:val="28"/>
        </w:rPr>
      </w:pPr>
      <w:r w:rsidRPr="00B30C79">
        <w:rPr>
          <w:b/>
          <w:sz w:val="28"/>
          <w:szCs w:val="28"/>
        </w:rPr>
        <w:t>АННОТАЦИЯ</w:t>
      </w:r>
    </w:p>
    <w:p w:rsidR="00E321BD" w:rsidRPr="00B30C79" w:rsidRDefault="00E321BD" w:rsidP="005350CC">
      <w:pPr>
        <w:pStyle w:val="a3"/>
        <w:spacing w:after="0"/>
        <w:jc w:val="center"/>
        <w:rPr>
          <w:b/>
          <w:sz w:val="28"/>
          <w:szCs w:val="28"/>
        </w:rPr>
      </w:pPr>
      <w:r w:rsidRPr="00B30C79">
        <w:rPr>
          <w:b/>
          <w:sz w:val="28"/>
          <w:szCs w:val="28"/>
        </w:rPr>
        <w:t>магистерской диссертации</w:t>
      </w:r>
    </w:p>
    <w:p w:rsidR="00E321BD" w:rsidRPr="00B30C79" w:rsidRDefault="00046AF1" w:rsidP="005350CC">
      <w:pPr>
        <w:pStyle w:val="a3"/>
        <w:spacing w:after="0"/>
        <w:jc w:val="center"/>
        <w:rPr>
          <w:b/>
          <w:sz w:val="28"/>
          <w:szCs w:val="28"/>
        </w:rPr>
      </w:pPr>
      <w:r w:rsidRPr="00B30C79">
        <w:rPr>
          <w:b/>
          <w:sz w:val="28"/>
          <w:szCs w:val="28"/>
        </w:rPr>
        <w:t>студент</w:t>
      </w:r>
      <w:r w:rsidR="001B1406">
        <w:rPr>
          <w:b/>
          <w:sz w:val="28"/>
          <w:szCs w:val="28"/>
        </w:rPr>
        <w:t>а</w:t>
      </w:r>
      <w:r w:rsidR="00E321BD" w:rsidRPr="00B30C79">
        <w:rPr>
          <w:b/>
          <w:sz w:val="28"/>
          <w:szCs w:val="28"/>
        </w:rPr>
        <w:t xml:space="preserve"> магистратуры </w:t>
      </w:r>
    </w:p>
    <w:p w:rsidR="00E321BD" w:rsidRDefault="00E321BD" w:rsidP="005350CC">
      <w:pPr>
        <w:pStyle w:val="a3"/>
        <w:spacing w:after="0"/>
        <w:jc w:val="center"/>
        <w:rPr>
          <w:b/>
          <w:sz w:val="28"/>
          <w:szCs w:val="28"/>
        </w:rPr>
      </w:pPr>
      <w:r w:rsidRPr="00B30C79">
        <w:rPr>
          <w:b/>
          <w:sz w:val="28"/>
          <w:szCs w:val="28"/>
        </w:rPr>
        <w:t>по программе «Энергетическое право»</w:t>
      </w:r>
    </w:p>
    <w:p w:rsidR="001B1406" w:rsidRPr="00B30C79" w:rsidRDefault="001B1406" w:rsidP="005350CC">
      <w:pPr>
        <w:pStyle w:val="a3"/>
        <w:spacing w:after="0"/>
        <w:jc w:val="center"/>
        <w:rPr>
          <w:b/>
          <w:sz w:val="28"/>
          <w:szCs w:val="28"/>
        </w:rPr>
      </w:pPr>
    </w:p>
    <w:p w:rsidR="00E321BD" w:rsidRPr="00B30C79" w:rsidRDefault="00E321BD" w:rsidP="005350CC">
      <w:pPr>
        <w:pStyle w:val="a3"/>
        <w:spacing w:after="0"/>
        <w:rPr>
          <w:sz w:val="28"/>
          <w:szCs w:val="28"/>
          <w:u w:val="single"/>
        </w:rPr>
      </w:pPr>
      <w:r w:rsidRPr="00B30C79">
        <w:rPr>
          <w:sz w:val="28"/>
          <w:szCs w:val="28"/>
        </w:rPr>
        <w:t xml:space="preserve">ФИО </w:t>
      </w:r>
      <w:r w:rsidR="00A17F16" w:rsidRPr="00B30C79">
        <w:rPr>
          <w:b/>
          <w:bCs/>
          <w:sz w:val="28"/>
          <w:szCs w:val="28"/>
          <w:u w:val="single"/>
        </w:rPr>
        <w:t>Данилина Ирина Владимировна</w:t>
      </w:r>
      <w:r w:rsidRPr="00B30C79">
        <w:rPr>
          <w:sz w:val="28"/>
          <w:szCs w:val="28"/>
          <w:u w:val="single"/>
        </w:rPr>
        <w:t xml:space="preserve">                                        </w:t>
      </w:r>
    </w:p>
    <w:p w:rsidR="004305F8" w:rsidRDefault="00E321BD" w:rsidP="005350CC">
      <w:pPr>
        <w:pStyle w:val="a3"/>
        <w:spacing w:after="0"/>
        <w:jc w:val="both"/>
        <w:rPr>
          <w:b/>
          <w:sz w:val="28"/>
          <w:szCs w:val="28"/>
        </w:rPr>
      </w:pPr>
      <w:r w:rsidRPr="00B30C79">
        <w:rPr>
          <w:sz w:val="28"/>
          <w:szCs w:val="28"/>
        </w:rPr>
        <w:t xml:space="preserve">Тема диссертации </w:t>
      </w:r>
      <w:r w:rsidRPr="00B30C79">
        <w:rPr>
          <w:b/>
          <w:bCs/>
          <w:sz w:val="28"/>
          <w:szCs w:val="28"/>
        </w:rPr>
        <w:t>«</w:t>
      </w:r>
      <w:r w:rsidR="00B30C79" w:rsidRPr="00B30C79">
        <w:rPr>
          <w:b/>
          <w:bCs/>
          <w:sz w:val="28"/>
          <w:szCs w:val="28"/>
        </w:rPr>
        <w:t>Рынки энергии: основные проблемы гра</w:t>
      </w:r>
      <w:r w:rsidR="00B30C79">
        <w:rPr>
          <w:b/>
          <w:bCs/>
          <w:sz w:val="28"/>
          <w:szCs w:val="28"/>
        </w:rPr>
        <w:t>жданско-правового регулирования</w:t>
      </w:r>
      <w:r w:rsidRPr="00B30C79">
        <w:rPr>
          <w:b/>
          <w:sz w:val="28"/>
          <w:szCs w:val="28"/>
        </w:rPr>
        <w:t>».</w:t>
      </w:r>
    </w:p>
    <w:p w:rsidR="001B1406" w:rsidRPr="00B30C79" w:rsidRDefault="001B1406" w:rsidP="005350CC">
      <w:pPr>
        <w:pStyle w:val="a3"/>
        <w:spacing w:after="0"/>
        <w:jc w:val="both"/>
        <w:rPr>
          <w:b/>
          <w:sz w:val="28"/>
          <w:szCs w:val="28"/>
        </w:rPr>
      </w:pPr>
    </w:p>
    <w:p w:rsidR="004305F8" w:rsidRPr="00B30C79" w:rsidRDefault="004305F8" w:rsidP="005350CC">
      <w:pPr>
        <w:pStyle w:val="a3"/>
        <w:spacing w:after="0"/>
        <w:rPr>
          <w:b/>
          <w:bCs/>
          <w:sz w:val="28"/>
          <w:szCs w:val="28"/>
        </w:rPr>
      </w:pPr>
      <w:r w:rsidRPr="00B30C79">
        <w:rPr>
          <w:b/>
          <w:bCs/>
          <w:sz w:val="28"/>
          <w:szCs w:val="28"/>
        </w:rPr>
        <w:t xml:space="preserve">Цели и задачи исследования: </w:t>
      </w:r>
    </w:p>
    <w:p w:rsidR="00325569" w:rsidRDefault="00A1727F" w:rsidP="005350CC">
      <w:pPr>
        <w:spacing w:after="0" w:line="240" w:lineRule="auto"/>
        <w:ind w:firstLine="709"/>
        <w:jc w:val="both"/>
        <w:rPr>
          <w:rFonts w:ascii="Times New Roman" w:hAnsi="Times New Roman"/>
          <w:sz w:val="28"/>
          <w:szCs w:val="28"/>
        </w:rPr>
      </w:pPr>
      <w:r w:rsidRPr="00B30C79">
        <w:rPr>
          <w:rFonts w:ascii="Times New Roman" w:eastAsia="Times New Roman" w:hAnsi="Times New Roman"/>
          <w:sz w:val="28"/>
          <w:szCs w:val="28"/>
          <w:lang w:eastAsia="ru-RU"/>
        </w:rPr>
        <w:t>-</w:t>
      </w:r>
      <w:r w:rsidR="00E321BD" w:rsidRPr="00B30C79">
        <w:rPr>
          <w:rFonts w:ascii="Times New Roman" w:eastAsia="Times New Roman" w:hAnsi="Times New Roman"/>
          <w:sz w:val="28"/>
          <w:szCs w:val="28"/>
          <w:lang w:eastAsia="ru-RU"/>
        </w:rPr>
        <w:t xml:space="preserve"> </w:t>
      </w:r>
      <w:r w:rsidR="00325569">
        <w:rPr>
          <w:rFonts w:ascii="Times New Roman" w:hAnsi="Times New Roman"/>
          <w:sz w:val="28"/>
          <w:szCs w:val="28"/>
        </w:rPr>
        <w:t>определение гражданско-правового понятия «энергия»</w:t>
      </w:r>
      <w:r w:rsidR="00734514">
        <w:rPr>
          <w:rFonts w:ascii="Times New Roman" w:hAnsi="Times New Roman"/>
          <w:sz w:val="28"/>
          <w:szCs w:val="28"/>
        </w:rPr>
        <w:t xml:space="preserve"> и</w:t>
      </w:r>
      <w:r w:rsidR="00325569">
        <w:rPr>
          <w:rFonts w:ascii="Times New Roman" w:hAnsi="Times New Roman"/>
          <w:sz w:val="28"/>
          <w:szCs w:val="28"/>
        </w:rPr>
        <w:t xml:space="preserve"> места договора купли-продажи электроэнергии в системе гражданско-правовых договоров;</w:t>
      </w:r>
    </w:p>
    <w:p w:rsidR="00B30C79" w:rsidRDefault="00325569" w:rsidP="005350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lang w:eastAsia="ru-RU"/>
        </w:rPr>
        <w:t>в</w:t>
      </w:r>
      <w:r w:rsidR="00B30C79">
        <w:rPr>
          <w:rFonts w:ascii="Times New Roman" w:hAnsi="Times New Roman"/>
          <w:sz w:val="28"/>
          <w:szCs w:val="28"/>
        </w:rPr>
        <w:t xml:space="preserve"> работе будут разобраны гражданско-правовые проблемы, возникающие при определении перечня субъектов, которые, лишь приобретя особый статус, получают возможность участвовать в отношениях </w:t>
      </w:r>
      <w:r>
        <w:rPr>
          <w:rFonts w:ascii="Times New Roman" w:hAnsi="Times New Roman"/>
          <w:sz w:val="28"/>
          <w:szCs w:val="28"/>
        </w:rPr>
        <w:t>по снабжению электроэнергией на оптовом и розничном рынках электроэнергии;</w:t>
      </w:r>
      <w:r w:rsidR="00B30C79">
        <w:rPr>
          <w:rFonts w:ascii="Times New Roman" w:hAnsi="Times New Roman"/>
          <w:sz w:val="28"/>
          <w:szCs w:val="28"/>
        </w:rPr>
        <w:t xml:space="preserve">  </w:t>
      </w:r>
    </w:p>
    <w:p w:rsidR="00BB3B2F" w:rsidRDefault="00325569" w:rsidP="005350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3B2F">
        <w:rPr>
          <w:rFonts w:ascii="Times New Roman" w:hAnsi="Times New Roman"/>
          <w:sz w:val="28"/>
          <w:szCs w:val="28"/>
        </w:rPr>
        <w:t xml:space="preserve">обозначение </w:t>
      </w:r>
      <w:r w:rsidR="00B30C79">
        <w:rPr>
          <w:rFonts w:ascii="Times New Roman" w:hAnsi="Times New Roman"/>
          <w:sz w:val="28"/>
          <w:szCs w:val="28"/>
        </w:rPr>
        <w:t>гражданско-правовы</w:t>
      </w:r>
      <w:r w:rsidR="00BB3B2F">
        <w:rPr>
          <w:rFonts w:ascii="Times New Roman" w:hAnsi="Times New Roman"/>
          <w:sz w:val="28"/>
          <w:szCs w:val="28"/>
        </w:rPr>
        <w:t>х</w:t>
      </w:r>
      <w:r w:rsidR="00B30C79">
        <w:rPr>
          <w:rFonts w:ascii="Times New Roman" w:hAnsi="Times New Roman"/>
          <w:sz w:val="28"/>
          <w:szCs w:val="28"/>
        </w:rPr>
        <w:t xml:space="preserve"> проблем, возникающи</w:t>
      </w:r>
      <w:r w:rsidR="00BB3B2F">
        <w:rPr>
          <w:rFonts w:ascii="Times New Roman" w:hAnsi="Times New Roman"/>
          <w:sz w:val="28"/>
          <w:szCs w:val="28"/>
        </w:rPr>
        <w:t>х</w:t>
      </w:r>
      <w:r w:rsidR="00B30C79">
        <w:rPr>
          <w:rFonts w:ascii="Times New Roman" w:hAnsi="Times New Roman"/>
          <w:sz w:val="28"/>
          <w:szCs w:val="28"/>
        </w:rPr>
        <w:t xml:space="preserve"> в сфере конкурен</w:t>
      </w:r>
      <w:r w:rsidR="00BB3B2F">
        <w:rPr>
          <w:rFonts w:ascii="Times New Roman" w:hAnsi="Times New Roman"/>
          <w:sz w:val="28"/>
          <w:szCs w:val="28"/>
        </w:rPr>
        <w:t>ции на рынках электроэнергетики;</w:t>
      </w:r>
      <w:r w:rsidR="00B30C79">
        <w:rPr>
          <w:rFonts w:ascii="Times New Roman" w:hAnsi="Times New Roman"/>
          <w:sz w:val="28"/>
          <w:szCs w:val="28"/>
        </w:rPr>
        <w:t xml:space="preserve">  </w:t>
      </w:r>
    </w:p>
    <w:p w:rsidR="00E321BD" w:rsidRPr="00325569" w:rsidRDefault="00BB3B2F" w:rsidP="005350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B3B2F">
        <w:rPr>
          <w:rFonts w:ascii="Times New Roman" w:hAnsi="Times New Roman"/>
          <w:sz w:val="28"/>
          <w:szCs w:val="28"/>
        </w:rPr>
        <w:t>выявление проблем правового регулирования</w:t>
      </w:r>
      <w:r w:rsidR="00B30C79">
        <w:rPr>
          <w:rFonts w:ascii="Times New Roman" w:hAnsi="Times New Roman"/>
          <w:sz w:val="28"/>
          <w:szCs w:val="28"/>
        </w:rPr>
        <w:t>, связанны</w:t>
      </w:r>
      <w:r>
        <w:rPr>
          <w:rFonts w:ascii="Times New Roman" w:hAnsi="Times New Roman"/>
          <w:sz w:val="28"/>
          <w:szCs w:val="28"/>
        </w:rPr>
        <w:t>х</w:t>
      </w:r>
      <w:r w:rsidR="00B30C79">
        <w:rPr>
          <w:rFonts w:ascii="Times New Roman" w:hAnsi="Times New Roman"/>
          <w:sz w:val="28"/>
          <w:szCs w:val="28"/>
        </w:rPr>
        <w:t xml:space="preserve"> с заключением договоров на рынках энергии, и установлением ответственности за нарушение</w:t>
      </w:r>
      <w:r>
        <w:rPr>
          <w:rFonts w:ascii="Times New Roman" w:hAnsi="Times New Roman"/>
          <w:sz w:val="28"/>
          <w:szCs w:val="28"/>
        </w:rPr>
        <w:t xml:space="preserve"> их условий</w:t>
      </w:r>
      <w:r w:rsidR="00B30C79">
        <w:rPr>
          <w:rFonts w:ascii="Times New Roman" w:hAnsi="Times New Roman"/>
          <w:sz w:val="28"/>
          <w:szCs w:val="28"/>
        </w:rPr>
        <w:t>.</w:t>
      </w:r>
    </w:p>
    <w:p w:rsidR="004305F8" w:rsidRPr="00B30C79" w:rsidRDefault="004305F8" w:rsidP="005350CC">
      <w:pPr>
        <w:pStyle w:val="a3"/>
        <w:spacing w:after="0"/>
        <w:rPr>
          <w:sz w:val="28"/>
          <w:szCs w:val="28"/>
        </w:rPr>
      </w:pPr>
    </w:p>
    <w:p w:rsidR="004305F8" w:rsidRPr="00B30C79" w:rsidRDefault="004305F8" w:rsidP="005350CC">
      <w:pPr>
        <w:pStyle w:val="a3"/>
        <w:spacing w:after="0"/>
        <w:rPr>
          <w:b/>
          <w:bCs/>
          <w:sz w:val="28"/>
          <w:szCs w:val="28"/>
        </w:rPr>
      </w:pPr>
      <w:r w:rsidRPr="00B30C79">
        <w:rPr>
          <w:b/>
          <w:bCs/>
          <w:sz w:val="28"/>
          <w:szCs w:val="28"/>
        </w:rPr>
        <w:t>Выводы, сделанные по результатам исследования:</w:t>
      </w:r>
    </w:p>
    <w:p w:rsidR="00325569" w:rsidRPr="00CB6A0C" w:rsidRDefault="00734514" w:rsidP="005350CC">
      <w:pPr>
        <w:spacing w:after="0" w:line="240" w:lineRule="auto"/>
        <w:ind w:firstLine="709"/>
        <w:jc w:val="both"/>
        <w:rPr>
          <w:rFonts w:ascii="Times New Roman" w:hAnsi="Times New Roman"/>
          <w:sz w:val="28"/>
          <w:szCs w:val="28"/>
        </w:rPr>
      </w:pPr>
      <w:r>
        <w:rPr>
          <w:rFonts w:ascii="Times New Roman" w:hAnsi="Times New Roman"/>
          <w:sz w:val="28"/>
          <w:szCs w:val="28"/>
        </w:rPr>
        <w:t>1. В настоящее время о</w:t>
      </w:r>
      <w:r w:rsidR="00325569" w:rsidRPr="00CB6A0C">
        <w:rPr>
          <w:rFonts w:ascii="Times New Roman" w:hAnsi="Times New Roman"/>
          <w:sz w:val="28"/>
          <w:szCs w:val="28"/>
        </w:rPr>
        <w:t>тсутствие легальной дефиниции понятия «энергии» порождает неопределенность в определении места договора купли-продажи электроэнергии в системе гражданско-правовых договоров. Это связано с тем, что энергию, как предмет договора, нельзя однозначно отнести к категории вещей или прав.</w:t>
      </w:r>
    </w:p>
    <w:p w:rsidR="00325569" w:rsidRPr="00CB6A0C" w:rsidRDefault="00325569" w:rsidP="005350CC">
      <w:pPr>
        <w:spacing w:after="0" w:line="240" w:lineRule="auto"/>
        <w:ind w:firstLine="709"/>
        <w:jc w:val="both"/>
        <w:rPr>
          <w:rFonts w:ascii="Times New Roman" w:hAnsi="Times New Roman"/>
          <w:sz w:val="28"/>
          <w:szCs w:val="28"/>
        </w:rPr>
      </w:pPr>
      <w:r w:rsidRPr="00CB6A0C">
        <w:rPr>
          <w:rFonts w:ascii="Times New Roman" w:hAnsi="Times New Roman"/>
          <w:sz w:val="28"/>
          <w:szCs w:val="28"/>
        </w:rPr>
        <w:t>Вследствие чего, для лучшего регулирования договоров электроснабжения необходимо выделить договор электроснабжения из системы договоров купли-продажи, в рамках которой возникают проблемы с его регулированием ввиду особого предмета данного договора, в отдельную главу, а также законодательно закрепить легальные определения понятий «энергии» и «мощности» как объектов гражданских прав.</w:t>
      </w:r>
    </w:p>
    <w:p w:rsidR="00325569" w:rsidRPr="00CB6A0C" w:rsidRDefault="00734514" w:rsidP="005350C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325569" w:rsidRPr="00CB6A0C">
        <w:rPr>
          <w:rFonts w:ascii="Times New Roman" w:hAnsi="Times New Roman"/>
          <w:sz w:val="28"/>
          <w:szCs w:val="28"/>
        </w:rPr>
        <w:t xml:space="preserve">В </w:t>
      </w:r>
      <w:r>
        <w:rPr>
          <w:rFonts w:ascii="Times New Roman" w:hAnsi="Times New Roman"/>
          <w:sz w:val="28"/>
          <w:szCs w:val="28"/>
        </w:rPr>
        <w:t>рамках функционирования оптового рынка электрической энергии</w:t>
      </w:r>
      <w:r w:rsidR="00325569" w:rsidRPr="00CB6A0C">
        <w:rPr>
          <w:rFonts w:ascii="Times New Roman" w:hAnsi="Times New Roman"/>
          <w:sz w:val="28"/>
          <w:szCs w:val="28"/>
        </w:rPr>
        <w:t xml:space="preserve"> основной проблемой, с которой сталкиваются субъекты </w:t>
      </w:r>
      <w:r>
        <w:rPr>
          <w:rFonts w:ascii="Times New Roman" w:hAnsi="Times New Roman"/>
          <w:sz w:val="28"/>
          <w:szCs w:val="28"/>
        </w:rPr>
        <w:t>оптового рынка электрической энергии</w:t>
      </w:r>
      <w:r w:rsidR="00325569" w:rsidRPr="00CB6A0C">
        <w:rPr>
          <w:rFonts w:ascii="Times New Roman" w:hAnsi="Times New Roman"/>
          <w:sz w:val="28"/>
          <w:szCs w:val="28"/>
        </w:rPr>
        <w:t xml:space="preserve"> – это проблема конкуренции, точнее, фактического её отсутствия. </w:t>
      </w:r>
    </w:p>
    <w:p w:rsidR="00325569" w:rsidRPr="00CB6A0C" w:rsidRDefault="00325569" w:rsidP="005350CC">
      <w:pPr>
        <w:spacing w:after="0" w:line="240" w:lineRule="auto"/>
        <w:ind w:firstLine="709"/>
        <w:contextualSpacing/>
        <w:jc w:val="both"/>
        <w:rPr>
          <w:rFonts w:ascii="Times New Roman" w:hAnsi="Times New Roman"/>
          <w:sz w:val="28"/>
          <w:szCs w:val="28"/>
        </w:rPr>
      </w:pPr>
      <w:r w:rsidRPr="00CB6A0C">
        <w:rPr>
          <w:rFonts w:ascii="Times New Roman" w:hAnsi="Times New Roman"/>
          <w:sz w:val="28"/>
          <w:szCs w:val="28"/>
        </w:rPr>
        <w:lastRenderedPageBreak/>
        <w:t xml:space="preserve">Для решения этой проблемы законодателю необходимо принять ряд мер, направленных на уменьшение доли участия государства в регулировании </w:t>
      </w:r>
      <w:r w:rsidR="00734514">
        <w:rPr>
          <w:rFonts w:ascii="Times New Roman" w:hAnsi="Times New Roman"/>
          <w:sz w:val="28"/>
          <w:szCs w:val="28"/>
        </w:rPr>
        <w:t>оптового рынка электрической энергии</w:t>
      </w:r>
      <w:r w:rsidRPr="00CB6A0C">
        <w:rPr>
          <w:rFonts w:ascii="Times New Roman" w:hAnsi="Times New Roman"/>
          <w:sz w:val="28"/>
          <w:szCs w:val="28"/>
        </w:rPr>
        <w:t>:</w:t>
      </w:r>
    </w:p>
    <w:p w:rsidR="00325569" w:rsidRPr="00CB6A0C" w:rsidRDefault="00325569" w:rsidP="005350CC">
      <w:pPr>
        <w:spacing w:after="0" w:line="240" w:lineRule="auto"/>
        <w:ind w:firstLine="709"/>
        <w:contextualSpacing/>
        <w:jc w:val="both"/>
        <w:rPr>
          <w:rFonts w:ascii="Times New Roman" w:hAnsi="Times New Roman"/>
          <w:sz w:val="28"/>
          <w:szCs w:val="28"/>
        </w:rPr>
      </w:pPr>
      <w:r w:rsidRPr="00CB6A0C">
        <w:rPr>
          <w:rFonts w:ascii="Times New Roman" w:hAnsi="Times New Roman"/>
          <w:sz w:val="28"/>
          <w:szCs w:val="28"/>
        </w:rPr>
        <w:t xml:space="preserve">- сократить долю участия государства </w:t>
      </w:r>
      <w:proofErr w:type="gramStart"/>
      <w:r w:rsidRPr="00CB6A0C">
        <w:rPr>
          <w:rFonts w:ascii="Times New Roman" w:hAnsi="Times New Roman"/>
          <w:sz w:val="28"/>
          <w:szCs w:val="28"/>
        </w:rPr>
        <w:t>у уставных капиталах</w:t>
      </w:r>
      <w:proofErr w:type="gramEnd"/>
      <w:r w:rsidRPr="00CB6A0C">
        <w:rPr>
          <w:rFonts w:ascii="Times New Roman" w:hAnsi="Times New Roman"/>
          <w:sz w:val="28"/>
          <w:szCs w:val="28"/>
        </w:rPr>
        <w:t xml:space="preserve"> компаний, образованных после реорганизации РАО «ЕЭС России»;</w:t>
      </w:r>
    </w:p>
    <w:p w:rsidR="00325569" w:rsidRPr="00CB6A0C" w:rsidRDefault="00325569" w:rsidP="005350CC">
      <w:pPr>
        <w:spacing w:after="0" w:line="240" w:lineRule="auto"/>
        <w:ind w:firstLine="709"/>
        <w:contextualSpacing/>
        <w:jc w:val="both"/>
        <w:rPr>
          <w:rFonts w:ascii="Times New Roman" w:hAnsi="Times New Roman"/>
          <w:sz w:val="28"/>
          <w:szCs w:val="28"/>
        </w:rPr>
      </w:pPr>
      <w:r w:rsidRPr="00CB6A0C">
        <w:rPr>
          <w:rFonts w:ascii="Times New Roman" w:hAnsi="Times New Roman"/>
          <w:sz w:val="28"/>
          <w:szCs w:val="28"/>
        </w:rPr>
        <w:t xml:space="preserve">- уменьшить степень вертикальной и горизонтальной интеграции в электроэнергетике, которые на данный момент создают проблемы для развития конкурентного </w:t>
      </w:r>
      <w:r w:rsidR="00734514">
        <w:rPr>
          <w:rFonts w:ascii="Times New Roman" w:hAnsi="Times New Roman"/>
          <w:sz w:val="28"/>
          <w:szCs w:val="28"/>
        </w:rPr>
        <w:t>оптового рынка электрической энергии</w:t>
      </w:r>
      <w:r w:rsidRPr="00CB6A0C">
        <w:rPr>
          <w:rFonts w:ascii="Times New Roman" w:hAnsi="Times New Roman"/>
          <w:sz w:val="28"/>
          <w:szCs w:val="28"/>
        </w:rPr>
        <w:t>.</w:t>
      </w:r>
    </w:p>
    <w:p w:rsidR="00325569" w:rsidRPr="00CB6A0C" w:rsidRDefault="00325569" w:rsidP="005350CC">
      <w:pPr>
        <w:spacing w:after="0" w:line="240" w:lineRule="auto"/>
        <w:ind w:firstLine="709"/>
        <w:contextualSpacing/>
        <w:jc w:val="both"/>
        <w:rPr>
          <w:rFonts w:ascii="Times New Roman" w:hAnsi="Times New Roman"/>
          <w:sz w:val="28"/>
          <w:szCs w:val="28"/>
        </w:rPr>
      </w:pPr>
      <w:r w:rsidRPr="00CB6A0C">
        <w:rPr>
          <w:rFonts w:ascii="Times New Roman" w:hAnsi="Times New Roman"/>
          <w:sz w:val="28"/>
          <w:szCs w:val="28"/>
        </w:rPr>
        <w:t xml:space="preserve">Помимо этого следует принять следующие меры для содействия развитию конкуренции на </w:t>
      </w:r>
      <w:r w:rsidR="00734514">
        <w:rPr>
          <w:rFonts w:ascii="Times New Roman" w:hAnsi="Times New Roman"/>
          <w:sz w:val="28"/>
          <w:szCs w:val="28"/>
        </w:rPr>
        <w:t>оптовом рынке электрической энергии</w:t>
      </w:r>
      <w:r w:rsidRPr="00CB6A0C">
        <w:rPr>
          <w:rFonts w:ascii="Times New Roman" w:hAnsi="Times New Roman"/>
          <w:sz w:val="28"/>
          <w:szCs w:val="28"/>
        </w:rPr>
        <w:t xml:space="preserve">: </w:t>
      </w:r>
    </w:p>
    <w:p w:rsidR="00325569" w:rsidRPr="00CB6A0C" w:rsidRDefault="00325569" w:rsidP="005350CC">
      <w:pPr>
        <w:spacing w:after="0" w:line="240" w:lineRule="auto"/>
        <w:ind w:firstLine="709"/>
        <w:contextualSpacing/>
        <w:jc w:val="both"/>
        <w:rPr>
          <w:rFonts w:ascii="Times New Roman" w:hAnsi="Times New Roman"/>
          <w:sz w:val="28"/>
          <w:szCs w:val="28"/>
        </w:rPr>
      </w:pPr>
      <w:r w:rsidRPr="00CB6A0C">
        <w:rPr>
          <w:rFonts w:ascii="Times New Roman" w:hAnsi="Times New Roman"/>
          <w:sz w:val="28"/>
          <w:szCs w:val="28"/>
        </w:rPr>
        <w:t xml:space="preserve">- утвердить более «демократичные» условия, необходимые для получения юридическим лицом статуса субъекта </w:t>
      </w:r>
      <w:r w:rsidR="00734514">
        <w:rPr>
          <w:rFonts w:ascii="Times New Roman" w:hAnsi="Times New Roman"/>
          <w:sz w:val="28"/>
          <w:szCs w:val="28"/>
        </w:rPr>
        <w:t>оптового рынка электрической энергии</w:t>
      </w:r>
      <w:r w:rsidRPr="00CB6A0C">
        <w:rPr>
          <w:rFonts w:ascii="Times New Roman" w:hAnsi="Times New Roman"/>
          <w:sz w:val="28"/>
          <w:szCs w:val="28"/>
        </w:rPr>
        <w:t xml:space="preserve">, так как это будет способствовать доступу на рынок более мелких субъектов. А в результате мы получим более активное развитие </w:t>
      </w:r>
      <w:proofErr w:type="spellStart"/>
      <w:r w:rsidRPr="00CB6A0C">
        <w:rPr>
          <w:rFonts w:ascii="Times New Roman" w:hAnsi="Times New Roman"/>
          <w:sz w:val="28"/>
          <w:szCs w:val="28"/>
        </w:rPr>
        <w:t>энергосбытов</w:t>
      </w:r>
      <w:proofErr w:type="spellEnd"/>
      <w:r w:rsidRPr="00CB6A0C">
        <w:rPr>
          <w:rFonts w:ascii="Times New Roman" w:hAnsi="Times New Roman"/>
          <w:sz w:val="28"/>
          <w:szCs w:val="28"/>
        </w:rPr>
        <w:t xml:space="preserve"> в тех регионах страны, где нет большой концентрации поставщиков. Возможно, такое снижение требований будет достаточно установить не на всей территории России, а именно для тех регионов, где это будет наиболее актуально;</w:t>
      </w:r>
    </w:p>
    <w:p w:rsidR="00325569" w:rsidRPr="00CB6A0C" w:rsidRDefault="00325569" w:rsidP="005350CC">
      <w:pPr>
        <w:spacing w:after="0" w:line="240" w:lineRule="auto"/>
        <w:ind w:firstLine="709"/>
        <w:contextualSpacing/>
        <w:jc w:val="both"/>
        <w:rPr>
          <w:rFonts w:ascii="Times New Roman" w:hAnsi="Times New Roman"/>
          <w:sz w:val="28"/>
          <w:szCs w:val="28"/>
        </w:rPr>
      </w:pPr>
      <w:r w:rsidRPr="00CB6A0C">
        <w:rPr>
          <w:rFonts w:ascii="Times New Roman" w:hAnsi="Times New Roman"/>
          <w:sz w:val="28"/>
          <w:szCs w:val="28"/>
        </w:rPr>
        <w:t xml:space="preserve">- снизить стоимость установки и обслуживания АИИС КУЭ, что также будет способствовать появлению на </w:t>
      </w:r>
      <w:r w:rsidR="00734514">
        <w:rPr>
          <w:rFonts w:ascii="Times New Roman" w:hAnsi="Times New Roman"/>
          <w:sz w:val="28"/>
          <w:szCs w:val="28"/>
        </w:rPr>
        <w:t>оптовом рынке электрической энергии</w:t>
      </w:r>
      <w:r w:rsidR="00734514" w:rsidRPr="00CB6A0C">
        <w:rPr>
          <w:rFonts w:ascii="Times New Roman" w:hAnsi="Times New Roman"/>
          <w:sz w:val="28"/>
          <w:szCs w:val="28"/>
        </w:rPr>
        <w:t xml:space="preserve"> </w:t>
      </w:r>
      <w:r w:rsidRPr="00CB6A0C">
        <w:rPr>
          <w:rFonts w:ascii="Times New Roman" w:hAnsi="Times New Roman"/>
          <w:sz w:val="28"/>
          <w:szCs w:val="28"/>
        </w:rPr>
        <w:t xml:space="preserve">новых субъектов, что на данный момент для них является невозможным. Также представляется необходимым регламентировать порядок контроля за эксплуатацией АИИС КУЭ. Как альтернатива снижению стоимости на данную систему, возможна разработка аналога АИИС КУЭ, который будет обладать минимально необходимым набором функций, для включения кандидата в субъекты </w:t>
      </w:r>
      <w:r w:rsidR="00734514">
        <w:rPr>
          <w:rFonts w:ascii="Times New Roman" w:hAnsi="Times New Roman"/>
          <w:sz w:val="28"/>
          <w:szCs w:val="28"/>
        </w:rPr>
        <w:t>оптового рынка электрической энергии</w:t>
      </w:r>
      <w:r w:rsidRPr="00CB6A0C">
        <w:rPr>
          <w:rFonts w:ascii="Times New Roman" w:hAnsi="Times New Roman"/>
          <w:sz w:val="28"/>
          <w:szCs w:val="28"/>
        </w:rPr>
        <w:t>.</w:t>
      </w:r>
    </w:p>
    <w:p w:rsidR="00325569" w:rsidRPr="00CB6A0C" w:rsidRDefault="00325569" w:rsidP="005350CC">
      <w:pPr>
        <w:spacing w:after="0" w:line="240" w:lineRule="auto"/>
        <w:ind w:firstLine="709"/>
        <w:contextualSpacing/>
        <w:jc w:val="both"/>
        <w:rPr>
          <w:rFonts w:ascii="Times New Roman" w:hAnsi="Times New Roman"/>
          <w:sz w:val="28"/>
          <w:szCs w:val="28"/>
        </w:rPr>
      </w:pPr>
      <w:r w:rsidRPr="00CB6A0C">
        <w:rPr>
          <w:rFonts w:ascii="Times New Roman" w:hAnsi="Times New Roman"/>
          <w:sz w:val="28"/>
          <w:szCs w:val="28"/>
        </w:rPr>
        <w:t xml:space="preserve">Для решения проблемы с доказыванием вины и привлечением к ответственности поставщиков электроэнергии необходимо внести в законодательство, Стандарты раскрытия информации субъектами </w:t>
      </w:r>
      <w:r w:rsidR="00734514">
        <w:rPr>
          <w:rFonts w:ascii="Times New Roman" w:hAnsi="Times New Roman"/>
          <w:sz w:val="28"/>
          <w:szCs w:val="28"/>
        </w:rPr>
        <w:t>оптового рынка электрической энергии</w:t>
      </w:r>
      <w:r w:rsidR="00734514" w:rsidRPr="00CB6A0C">
        <w:rPr>
          <w:rFonts w:ascii="Times New Roman" w:hAnsi="Times New Roman"/>
          <w:sz w:val="28"/>
          <w:szCs w:val="28"/>
        </w:rPr>
        <w:t xml:space="preserve"> </w:t>
      </w:r>
      <w:r w:rsidRPr="00CB6A0C">
        <w:rPr>
          <w:rFonts w:ascii="Times New Roman" w:hAnsi="Times New Roman"/>
          <w:sz w:val="28"/>
          <w:szCs w:val="28"/>
        </w:rPr>
        <w:t>или типовой договор энергоснабжения обязанность сетевой организации по предоставлению потребителям полной и достоверной информации об объемах приобретаемой (производимой) электроэнергии, об авариях и чрезвычайных ситуациях, возникающих на объектах поставщика, которые привели к ограничению или прекращению  подачи электроэнергии.</w:t>
      </w:r>
    </w:p>
    <w:p w:rsidR="00325569" w:rsidRPr="00CB6A0C" w:rsidRDefault="00734514" w:rsidP="005350CC">
      <w:pPr>
        <w:spacing w:after="0" w:line="240" w:lineRule="auto"/>
        <w:ind w:firstLine="709"/>
        <w:jc w:val="both"/>
        <w:rPr>
          <w:rFonts w:ascii="Times New Roman" w:hAnsi="Times New Roman"/>
          <w:sz w:val="28"/>
          <w:szCs w:val="28"/>
        </w:rPr>
      </w:pPr>
      <w:r>
        <w:rPr>
          <w:rFonts w:ascii="Times New Roman" w:hAnsi="Times New Roman"/>
          <w:sz w:val="28"/>
          <w:szCs w:val="28"/>
        </w:rPr>
        <w:t>3. В</w:t>
      </w:r>
      <w:r w:rsidR="00325569" w:rsidRPr="00CB6A0C">
        <w:rPr>
          <w:rFonts w:ascii="Times New Roman" w:hAnsi="Times New Roman"/>
          <w:sz w:val="28"/>
          <w:szCs w:val="28"/>
        </w:rPr>
        <w:t xml:space="preserve"> </w:t>
      </w:r>
      <w:r>
        <w:rPr>
          <w:rFonts w:ascii="Times New Roman" w:hAnsi="Times New Roman"/>
          <w:sz w:val="28"/>
          <w:szCs w:val="28"/>
        </w:rPr>
        <w:t>рамках</w:t>
      </w:r>
      <w:r w:rsidR="00325569" w:rsidRPr="00CB6A0C">
        <w:rPr>
          <w:rFonts w:ascii="Times New Roman" w:hAnsi="Times New Roman"/>
          <w:sz w:val="28"/>
          <w:szCs w:val="28"/>
        </w:rPr>
        <w:t xml:space="preserve"> функционирования розничного рынка электроэнерг</w:t>
      </w:r>
      <w:r>
        <w:rPr>
          <w:rFonts w:ascii="Times New Roman" w:hAnsi="Times New Roman"/>
          <w:sz w:val="28"/>
          <w:szCs w:val="28"/>
        </w:rPr>
        <w:t>и</w:t>
      </w:r>
      <w:r w:rsidR="00325569" w:rsidRPr="00CB6A0C">
        <w:rPr>
          <w:rFonts w:ascii="Times New Roman" w:hAnsi="Times New Roman"/>
          <w:sz w:val="28"/>
          <w:szCs w:val="28"/>
        </w:rPr>
        <w:t xml:space="preserve">и, так же как и в </w:t>
      </w:r>
      <w:r>
        <w:rPr>
          <w:rFonts w:ascii="Times New Roman" w:hAnsi="Times New Roman"/>
          <w:sz w:val="28"/>
          <w:szCs w:val="28"/>
        </w:rPr>
        <w:t>рамках</w:t>
      </w:r>
      <w:r w:rsidR="00325569" w:rsidRPr="00CB6A0C">
        <w:rPr>
          <w:rFonts w:ascii="Times New Roman" w:hAnsi="Times New Roman"/>
          <w:sz w:val="28"/>
          <w:szCs w:val="28"/>
        </w:rPr>
        <w:t xml:space="preserve"> функционирования оптового рынка электроэнергетики, возникает немало проблем, связанных с гражданско-правовым регулированием </w:t>
      </w:r>
      <w:r>
        <w:rPr>
          <w:rFonts w:ascii="Times New Roman" w:hAnsi="Times New Roman"/>
          <w:sz w:val="28"/>
          <w:szCs w:val="28"/>
        </w:rPr>
        <w:t xml:space="preserve">складывающихся </w:t>
      </w:r>
      <w:r w:rsidR="00325569" w:rsidRPr="00CB6A0C">
        <w:rPr>
          <w:rFonts w:ascii="Times New Roman" w:hAnsi="Times New Roman"/>
          <w:sz w:val="28"/>
          <w:szCs w:val="28"/>
        </w:rPr>
        <w:t>отношений.</w:t>
      </w:r>
    </w:p>
    <w:p w:rsidR="00325569" w:rsidRPr="00CB6A0C" w:rsidRDefault="00325569" w:rsidP="005350CC">
      <w:pPr>
        <w:spacing w:after="0" w:line="240" w:lineRule="auto"/>
        <w:ind w:firstLine="709"/>
        <w:jc w:val="both"/>
        <w:rPr>
          <w:rFonts w:ascii="Times New Roman" w:hAnsi="Times New Roman"/>
          <w:sz w:val="28"/>
          <w:szCs w:val="28"/>
        </w:rPr>
      </w:pPr>
      <w:r w:rsidRPr="00CB6A0C">
        <w:rPr>
          <w:rFonts w:ascii="Times New Roman" w:hAnsi="Times New Roman"/>
          <w:sz w:val="28"/>
          <w:szCs w:val="28"/>
        </w:rPr>
        <w:t xml:space="preserve">Для улучшения ситуации с доступом на </w:t>
      </w:r>
      <w:r w:rsidR="00734514">
        <w:rPr>
          <w:rFonts w:ascii="Times New Roman" w:hAnsi="Times New Roman"/>
          <w:sz w:val="28"/>
          <w:szCs w:val="28"/>
        </w:rPr>
        <w:t>розничный рынок электрической энергии</w:t>
      </w:r>
      <w:r w:rsidRPr="00CB6A0C">
        <w:rPr>
          <w:rFonts w:ascii="Times New Roman" w:hAnsi="Times New Roman"/>
          <w:sz w:val="28"/>
          <w:szCs w:val="28"/>
        </w:rPr>
        <w:t xml:space="preserve"> большего количества субъектов необходимо уменьшить размер платы за технологическое присоединение к электросетям розничного рынка. На данный момент, хоть снижение платы уже и произошло, но, несмотря на это, она продолжает оставаться достаточно </w:t>
      </w:r>
      <w:r w:rsidRPr="00CB6A0C">
        <w:rPr>
          <w:rFonts w:ascii="Times New Roman" w:hAnsi="Times New Roman"/>
          <w:sz w:val="28"/>
          <w:szCs w:val="28"/>
        </w:rPr>
        <w:lastRenderedPageBreak/>
        <w:t xml:space="preserve">высокой для многих кандидатов в субъекты </w:t>
      </w:r>
      <w:r w:rsidR="00734514" w:rsidRPr="00CB6A0C">
        <w:rPr>
          <w:rFonts w:ascii="Times New Roman" w:hAnsi="Times New Roman"/>
          <w:sz w:val="28"/>
          <w:szCs w:val="28"/>
        </w:rPr>
        <w:t>розничного рынка электроэнерг</w:t>
      </w:r>
      <w:r w:rsidR="00734514">
        <w:rPr>
          <w:rFonts w:ascii="Times New Roman" w:hAnsi="Times New Roman"/>
          <w:sz w:val="28"/>
          <w:szCs w:val="28"/>
        </w:rPr>
        <w:t>и</w:t>
      </w:r>
      <w:r w:rsidR="00734514" w:rsidRPr="00CB6A0C">
        <w:rPr>
          <w:rFonts w:ascii="Times New Roman" w:hAnsi="Times New Roman"/>
          <w:sz w:val="28"/>
          <w:szCs w:val="28"/>
        </w:rPr>
        <w:t>и</w:t>
      </w:r>
      <w:r w:rsidRPr="00CB6A0C">
        <w:rPr>
          <w:rFonts w:ascii="Times New Roman" w:hAnsi="Times New Roman"/>
          <w:sz w:val="28"/>
          <w:szCs w:val="28"/>
        </w:rPr>
        <w:t>.</w:t>
      </w:r>
    </w:p>
    <w:p w:rsidR="004B7AB8" w:rsidRDefault="00325569" w:rsidP="005350CC">
      <w:pPr>
        <w:autoSpaceDE w:val="0"/>
        <w:autoSpaceDN w:val="0"/>
        <w:adjustRightInd w:val="0"/>
        <w:spacing w:after="0" w:line="240" w:lineRule="auto"/>
        <w:ind w:firstLine="539"/>
        <w:jc w:val="both"/>
        <w:outlineLvl w:val="0"/>
        <w:rPr>
          <w:rFonts w:ascii="Times New Roman" w:hAnsi="Times New Roman"/>
          <w:sz w:val="28"/>
          <w:szCs w:val="28"/>
        </w:rPr>
      </w:pPr>
      <w:r w:rsidRPr="00CB6A0C">
        <w:rPr>
          <w:rFonts w:ascii="Times New Roman" w:hAnsi="Times New Roman"/>
          <w:sz w:val="28"/>
          <w:szCs w:val="28"/>
        </w:rPr>
        <w:t xml:space="preserve">В том случае, если государством будет принято решение об уменьшении перечня, содержащего случаи, в которых возможет отказ в доступе к электросетям, доступ на </w:t>
      </w:r>
      <w:r w:rsidR="00734514" w:rsidRPr="00CB6A0C">
        <w:rPr>
          <w:rFonts w:ascii="Times New Roman" w:hAnsi="Times New Roman"/>
          <w:sz w:val="28"/>
          <w:szCs w:val="28"/>
        </w:rPr>
        <w:t>розничн</w:t>
      </w:r>
      <w:r w:rsidR="00734514">
        <w:rPr>
          <w:rFonts w:ascii="Times New Roman" w:hAnsi="Times New Roman"/>
          <w:sz w:val="28"/>
          <w:szCs w:val="28"/>
        </w:rPr>
        <w:t>ый</w:t>
      </w:r>
      <w:r w:rsidR="00734514" w:rsidRPr="00CB6A0C">
        <w:rPr>
          <w:rFonts w:ascii="Times New Roman" w:hAnsi="Times New Roman"/>
          <w:sz w:val="28"/>
          <w:szCs w:val="28"/>
        </w:rPr>
        <w:t xml:space="preserve"> рын</w:t>
      </w:r>
      <w:r w:rsidR="00734514">
        <w:rPr>
          <w:rFonts w:ascii="Times New Roman" w:hAnsi="Times New Roman"/>
          <w:sz w:val="28"/>
          <w:szCs w:val="28"/>
        </w:rPr>
        <w:t>о</w:t>
      </w:r>
      <w:r w:rsidR="00734514" w:rsidRPr="00CB6A0C">
        <w:rPr>
          <w:rFonts w:ascii="Times New Roman" w:hAnsi="Times New Roman"/>
          <w:sz w:val="28"/>
          <w:szCs w:val="28"/>
        </w:rPr>
        <w:t>к электроэнерг</w:t>
      </w:r>
      <w:r w:rsidR="00734514">
        <w:rPr>
          <w:rFonts w:ascii="Times New Roman" w:hAnsi="Times New Roman"/>
          <w:sz w:val="28"/>
          <w:szCs w:val="28"/>
        </w:rPr>
        <w:t>и</w:t>
      </w:r>
      <w:r w:rsidR="00734514" w:rsidRPr="00CB6A0C">
        <w:rPr>
          <w:rFonts w:ascii="Times New Roman" w:hAnsi="Times New Roman"/>
          <w:sz w:val="28"/>
          <w:szCs w:val="28"/>
        </w:rPr>
        <w:t xml:space="preserve">и </w:t>
      </w:r>
      <w:r w:rsidRPr="00CB6A0C">
        <w:rPr>
          <w:rFonts w:ascii="Times New Roman" w:hAnsi="Times New Roman"/>
          <w:sz w:val="28"/>
          <w:szCs w:val="28"/>
        </w:rPr>
        <w:t>также сможет получить большее количество участников, что благоприятным образом скажется на развитии конкуренции.</w:t>
      </w:r>
    </w:p>
    <w:p w:rsidR="00734514" w:rsidRDefault="00734514" w:rsidP="005350CC">
      <w:pPr>
        <w:autoSpaceDE w:val="0"/>
        <w:autoSpaceDN w:val="0"/>
        <w:adjustRightInd w:val="0"/>
        <w:spacing w:after="0" w:line="240" w:lineRule="auto"/>
        <w:ind w:firstLine="539"/>
        <w:jc w:val="both"/>
        <w:outlineLvl w:val="0"/>
        <w:rPr>
          <w:rFonts w:ascii="Times New Roman" w:hAnsi="Times New Roman"/>
          <w:sz w:val="28"/>
          <w:szCs w:val="28"/>
        </w:rPr>
      </w:pPr>
      <w:r>
        <w:rPr>
          <w:rFonts w:ascii="Times New Roman" w:hAnsi="Times New Roman"/>
          <w:sz w:val="28"/>
          <w:szCs w:val="28"/>
        </w:rPr>
        <w:t xml:space="preserve">Кроме всего вышеизложенного, необходимо отметить, что на современном этапе развития </w:t>
      </w:r>
      <w:r w:rsidRPr="00CB6A0C">
        <w:rPr>
          <w:rFonts w:ascii="Times New Roman" w:hAnsi="Times New Roman"/>
          <w:sz w:val="28"/>
          <w:szCs w:val="28"/>
        </w:rPr>
        <w:t>розничного рынка электроэнерг</w:t>
      </w:r>
      <w:r>
        <w:rPr>
          <w:rFonts w:ascii="Times New Roman" w:hAnsi="Times New Roman"/>
          <w:sz w:val="28"/>
          <w:szCs w:val="28"/>
        </w:rPr>
        <w:t>и</w:t>
      </w:r>
      <w:r w:rsidRPr="00CB6A0C">
        <w:rPr>
          <w:rFonts w:ascii="Times New Roman" w:hAnsi="Times New Roman"/>
          <w:sz w:val="28"/>
          <w:szCs w:val="28"/>
        </w:rPr>
        <w:t>и</w:t>
      </w:r>
      <w:r>
        <w:rPr>
          <w:rFonts w:ascii="Times New Roman" w:hAnsi="Times New Roman"/>
          <w:sz w:val="28"/>
          <w:szCs w:val="28"/>
        </w:rPr>
        <w:t xml:space="preserve"> у гарантирующего поставщика в силу его особого статуса наличествует большой объем прав и обязанностей по регулирован</w:t>
      </w:r>
      <w:r w:rsidR="005350CC">
        <w:rPr>
          <w:rFonts w:ascii="Times New Roman" w:hAnsi="Times New Roman"/>
          <w:sz w:val="28"/>
          <w:szCs w:val="28"/>
        </w:rPr>
        <w:t>ию деятельности на рынке, что делает его положение монопольным. Развитию конкуренции на рынке между гарантирующим поставщиком и энергосбытовыми организациями может поспособствовать лишь законодательное закрепление меньшего объема прав и обязанностей для гарантирующего поставщика.</w:t>
      </w:r>
    </w:p>
    <w:p w:rsidR="005350CC" w:rsidRPr="00B30C79" w:rsidRDefault="005350CC" w:rsidP="005350CC">
      <w:pPr>
        <w:autoSpaceDE w:val="0"/>
        <w:autoSpaceDN w:val="0"/>
        <w:adjustRightInd w:val="0"/>
        <w:spacing w:after="0" w:line="240" w:lineRule="auto"/>
        <w:ind w:firstLine="539"/>
        <w:jc w:val="both"/>
        <w:outlineLvl w:val="0"/>
        <w:rPr>
          <w:rFonts w:ascii="Times New Roman" w:hAnsi="Times New Roman"/>
          <w:color w:val="FF0000"/>
          <w:sz w:val="28"/>
          <w:szCs w:val="28"/>
        </w:rPr>
      </w:pPr>
    </w:p>
    <w:sectPr w:rsidR="005350CC" w:rsidRPr="00B30C79" w:rsidSect="00453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7014C"/>
    <w:multiLevelType w:val="hybridMultilevel"/>
    <w:tmpl w:val="AEBE219C"/>
    <w:lvl w:ilvl="0" w:tplc="86026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BD"/>
    <w:rsid w:val="00046AF1"/>
    <w:rsid w:val="00090789"/>
    <w:rsid w:val="00130DEB"/>
    <w:rsid w:val="00164C30"/>
    <w:rsid w:val="001A2CE5"/>
    <w:rsid w:val="001B1406"/>
    <w:rsid w:val="00254E14"/>
    <w:rsid w:val="00325569"/>
    <w:rsid w:val="004305F8"/>
    <w:rsid w:val="00432393"/>
    <w:rsid w:val="004537BE"/>
    <w:rsid w:val="0047101C"/>
    <w:rsid w:val="00474A5E"/>
    <w:rsid w:val="00495461"/>
    <w:rsid w:val="004B7AB8"/>
    <w:rsid w:val="004C3065"/>
    <w:rsid w:val="004F2DF8"/>
    <w:rsid w:val="005226D9"/>
    <w:rsid w:val="005350CC"/>
    <w:rsid w:val="00554716"/>
    <w:rsid w:val="0060535E"/>
    <w:rsid w:val="006225DA"/>
    <w:rsid w:val="006262E9"/>
    <w:rsid w:val="00634640"/>
    <w:rsid w:val="00692C5F"/>
    <w:rsid w:val="00734514"/>
    <w:rsid w:val="007B2D12"/>
    <w:rsid w:val="008671C4"/>
    <w:rsid w:val="00A1727F"/>
    <w:rsid w:val="00A17F16"/>
    <w:rsid w:val="00A76EFE"/>
    <w:rsid w:val="00A837C7"/>
    <w:rsid w:val="00A94C7D"/>
    <w:rsid w:val="00AF69E6"/>
    <w:rsid w:val="00AF6C37"/>
    <w:rsid w:val="00B04836"/>
    <w:rsid w:val="00B30C79"/>
    <w:rsid w:val="00BA6910"/>
    <w:rsid w:val="00BB3B2F"/>
    <w:rsid w:val="00BC70C5"/>
    <w:rsid w:val="00BF3BA5"/>
    <w:rsid w:val="00CB1235"/>
    <w:rsid w:val="00CF168E"/>
    <w:rsid w:val="00D27BDB"/>
    <w:rsid w:val="00D83085"/>
    <w:rsid w:val="00D90F09"/>
    <w:rsid w:val="00E321BD"/>
    <w:rsid w:val="00FC5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9D1EE-7E78-41C3-B571-F74E934A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1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21BD"/>
    <w:pPr>
      <w:widowControl w:val="0"/>
      <w:suppressAutoHyphens/>
      <w:spacing w:after="120" w:line="240" w:lineRule="auto"/>
    </w:pPr>
    <w:rPr>
      <w:rFonts w:ascii="Times New Roman" w:eastAsia="Arial Unicode MS" w:hAnsi="Times New Roman" w:cs="Tahoma"/>
      <w:kern w:val="1"/>
      <w:sz w:val="24"/>
      <w:szCs w:val="24"/>
      <w:lang w:eastAsia="hi-IN" w:bidi="hi-IN"/>
    </w:rPr>
  </w:style>
  <w:style w:type="character" w:customStyle="1" w:styleId="a4">
    <w:name w:val="Основной текст Знак"/>
    <w:basedOn w:val="a0"/>
    <w:link w:val="a3"/>
    <w:rsid w:val="00E321BD"/>
    <w:rPr>
      <w:rFonts w:ascii="Times New Roman" w:eastAsia="Arial Unicode MS" w:hAnsi="Times New Roman" w:cs="Tahoma"/>
      <w:kern w:val="1"/>
      <w:sz w:val="24"/>
      <w:szCs w:val="24"/>
      <w:lang w:eastAsia="hi-IN" w:bidi="hi-IN"/>
    </w:rPr>
  </w:style>
  <w:style w:type="paragraph" w:styleId="a5">
    <w:name w:val="List Paragraph"/>
    <w:basedOn w:val="a"/>
    <w:uiPriority w:val="34"/>
    <w:qFormat/>
    <w:rsid w:val="0032556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Соловьёва Алина Викторовна</cp:lastModifiedBy>
  <cp:revision>2</cp:revision>
  <cp:lastPrinted>2015-05-19T11:39:00Z</cp:lastPrinted>
  <dcterms:created xsi:type="dcterms:W3CDTF">2015-09-07T11:52:00Z</dcterms:created>
  <dcterms:modified xsi:type="dcterms:W3CDTF">2015-09-07T11:52:00Z</dcterms:modified>
</cp:coreProperties>
</file>