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22" w:rsidRDefault="00F62122" w:rsidP="00F621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САНКТ-ПЕТЕРБУРГСКИЙ ГОСУДАРСТВЕННЫЙ УНИВЕРСИТЕТ</w:t>
      </w:r>
    </w:p>
    <w:p w:rsidR="00F62122" w:rsidRDefault="00F62122" w:rsidP="00F621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62122" w:rsidRDefault="00F62122" w:rsidP="00F621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магистерской диссертации</w:t>
      </w:r>
    </w:p>
    <w:p w:rsidR="00F62122" w:rsidRDefault="00F62122" w:rsidP="00F621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студентки магистратуры</w:t>
      </w:r>
    </w:p>
    <w:p w:rsidR="00F62122" w:rsidRDefault="00F62122" w:rsidP="00F621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программе «Гражданский процесс, арбитражный процесс»</w:t>
      </w:r>
    </w:p>
    <w:p w:rsidR="00F62122" w:rsidRDefault="00F62122" w:rsidP="00F621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Поляковой Иды Сергеевны</w:t>
      </w:r>
    </w:p>
    <w:p w:rsidR="00F62122" w:rsidRDefault="00F62122" w:rsidP="00F62122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диссертации: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62122">
        <w:rPr>
          <w:rFonts w:ascii="Times New Roman" w:hAnsi="Times New Roman" w:cs="Times New Roman"/>
          <w:b/>
          <w:sz w:val="28"/>
          <w:szCs w:val="28"/>
        </w:rPr>
        <w:t>Современные вопросы судебной практики по вопросам определения состава и распределения судебных расходов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F62122" w:rsidRDefault="00F62122" w:rsidP="00F621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исследования:</w:t>
      </w:r>
    </w:p>
    <w:p w:rsidR="00F62122" w:rsidRPr="00A22857" w:rsidRDefault="00F62122" w:rsidP="00F621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</w:t>
      </w:r>
      <w:r w:rsidRPr="00A22857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A22857">
        <w:rPr>
          <w:rFonts w:ascii="Times New Roman" w:hAnsi="Times New Roman" w:cs="Times New Roman"/>
          <w:sz w:val="28"/>
          <w:szCs w:val="28"/>
        </w:rPr>
        <w:t xml:space="preserve"> теори</w:t>
      </w:r>
      <w:r>
        <w:rPr>
          <w:rFonts w:ascii="Times New Roman" w:hAnsi="Times New Roman" w:cs="Times New Roman"/>
          <w:sz w:val="28"/>
          <w:szCs w:val="28"/>
        </w:rPr>
        <w:t>и правовой</w:t>
      </w:r>
      <w:r w:rsidRPr="00A22857">
        <w:rPr>
          <w:rFonts w:ascii="Times New Roman" w:hAnsi="Times New Roman" w:cs="Times New Roman"/>
          <w:sz w:val="28"/>
          <w:szCs w:val="28"/>
        </w:rPr>
        <w:t xml:space="preserve"> природы судебных расходов через призму их применения при множественности лиц на проигравшей стороне;</w:t>
      </w:r>
    </w:p>
    <w:p w:rsidR="00F62122" w:rsidRPr="00A22857" w:rsidRDefault="00F62122" w:rsidP="00F621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Провести исследование особенностей распределения судебных расходов между процессуальными соучастниками судами общей юрисдикции и арбитражными судами;</w:t>
      </w:r>
    </w:p>
    <w:p w:rsidR="00F62122" w:rsidRDefault="00F62122" w:rsidP="00F621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Ответить на вопрос возможно ли солидарное взыскание судебных расходов при множественности лиц на проигравшей стороне;</w:t>
      </w:r>
    </w:p>
    <w:p w:rsidR="00F62122" w:rsidRPr="00A22857" w:rsidRDefault="00F62122" w:rsidP="00F621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Выработать рекомендации законодателю по совершенствованию законодательного регулирования института судебных расходов в части их распределения между процессуальными соучастниками.</w:t>
      </w:r>
    </w:p>
    <w:p w:rsidR="00F62122" w:rsidRDefault="00F62122" w:rsidP="007D7DEA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Выводы, сделанные по результатам исследования:</w:t>
      </w:r>
    </w:p>
    <w:p w:rsidR="00F70E66" w:rsidRPr="00F70E66" w:rsidRDefault="00F62122" w:rsidP="00F70E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7D7DE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70E66" w:rsidRPr="00F70E66">
        <w:rPr>
          <w:rFonts w:ascii="Times New Roman" w:hAnsi="Times New Roman" w:cs="Times New Roman"/>
          <w:color w:val="000000"/>
          <w:sz w:val="28"/>
          <w:szCs w:val="28"/>
        </w:rPr>
        <w:t>удебные расходы имеют двойственную природу, носят как процессуальный, так и материальный характер. В каждом конкретном деле следует разделять судебные расходы на те, которые вызваны непосредственно необходимостью обратиться в суд (государственная пошлина), и те, которые происходят из процессуального поведения сторон, их появление зависит от совершения или не совершения сторонами определенных процессуальных действий (расходы на представителя, расходы на проведение экспертизы и др.)</w:t>
      </w:r>
      <w:r w:rsidR="007D7D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3A6C" w:rsidRDefault="00F70E66" w:rsidP="00F70E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D7D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70E66">
        <w:rPr>
          <w:rFonts w:ascii="Times New Roman" w:hAnsi="Times New Roman" w:cs="Times New Roman"/>
          <w:color w:val="000000"/>
          <w:sz w:val="28"/>
          <w:szCs w:val="28"/>
        </w:rPr>
        <w:t>ри распределении расходов между соответчиками следует учитывать как процессуальное поведение ответчиков, так и материальное правоотношение между ними. В целях соблюдения повышенной гарантии кредитору, установленной материальным законом, следует допустить солидарное взыскание судебных расходов, но только тех, которые не зависят от процессуального поведения (например, государственную пошлину)</w:t>
      </w:r>
      <w:r w:rsidR="007D7D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3A6C" w:rsidRDefault="00723A6C" w:rsidP="00723A6C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7D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причине того, что между соистцами отсутствует материальное правоотношение, при</w:t>
      </w:r>
      <w:r w:rsidRPr="00A22857">
        <w:rPr>
          <w:rFonts w:ascii="Times New Roman" w:hAnsi="Times New Roman" w:cs="Times New Roman"/>
          <w:sz w:val="28"/>
          <w:szCs w:val="28"/>
        </w:rPr>
        <w:t xml:space="preserve"> принятии решения судом в пользу ответчика, судебные расходы, возмещаемые соистцами, </w:t>
      </w:r>
      <w:r>
        <w:rPr>
          <w:rFonts w:ascii="Times New Roman" w:hAnsi="Times New Roman" w:cs="Times New Roman"/>
          <w:sz w:val="28"/>
          <w:szCs w:val="28"/>
        </w:rPr>
        <w:t xml:space="preserve">обусловленные необходимостью защищаться от исковых требований </w:t>
      </w:r>
      <w:r w:rsidRPr="00A22857">
        <w:rPr>
          <w:rFonts w:ascii="Times New Roman" w:hAnsi="Times New Roman" w:cs="Times New Roman"/>
          <w:sz w:val="28"/>
          <w:szCs w:val="28"/>
        </w:rPr>
        <w:t xml:space="preserve">должны быть взысканы в долевом порядке, причем размер долей каждого из соистцов должен быть пропорционален предъявленному требованию. </w:t>
      </w:r>
      <w:r>
        <w:rPr>
          <w:rFonts w:ascii="Times New Roman" w:hAnsi="Times New Roman" w:cs="Times New Roman"/>
          <w:sz w:val="28"/>
          <w:szCs w:val="28"/>
        </w:rPr>
        <w:t xml:space="preserve">Но возмещать судебные расходы,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понесены ответчиком вследствие совершения или не совершения определенного процессуального действия одним из соистцов, должен этот соистец</w:t>
      </w:r>
      <w:r w:rsidR="007D7DEA">
        <w:rPr>
          <w:rFonts w:ascii="Times New Roman" w:hAnsi="Times New Roman" w:cs="Times New Roman"/>
          <w:sz w:val="28"/>
          <w:szCs w:val="28"/>
        </w:rPr>
        <w:t>;</w:t>
      </w:r>
    </w:p>
    <w:p w:rsidR="00723A6C" w:rsidRDefault="007D7DEA" w:rsidP="007D7DEA">
      <w:pPr>
        <w:pStyle w:val="u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723A6C">
        <w:rPr>
          <w:color w:val="000000"/>
          <w:sz w:val="28"/>
          <w:szCs w:val="28"/>
        </w:rPr>
        <w:t>головно-процессуальный закон в части распределения процессуальных издержек игнорирует влияние процессуального поведения на размер судебных расходов, поэтому перенести данное правило на гражданский и арбитражный проц</w:t>
      </w:r>
      <w:r>
        <w:rPr>
          <w:color w:val="000000"/>
          <w:sz w:val="28"/>
          <w:szCs w:val="28"/>
        </w:rPr>
        <w:t>есс не представляется возможным;</w:t>
      </w:r>
    </w:p>
    <w:p w:rsidR="002D3384" w:rsidRDefault="007D7DEA" w:rsidP="007D7DEA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з</w:t>
      </w:r>
      <w:r w:rsidR="00723A6C">
        <w:rPr>
          <w:rFonts w:ascii="Times New Roman" w:hAnsi="Times New Roman" w:cs="Times New Roman"/>
          <w:sz w:val="28"/>
          <w:szCs w:val="28"/>
        </w:rPr>
        <w:t xml:space="preserve">аконодателю необходимо разработать и принять </w:t>
      </w:r>
      <w:r w:rsidR="00723A6C" w:rsidRPr="00A22857">
        <w:rPr>
          <w:rFonts w:ascii="Times New Roman" w:hAnsi="Times New Roman" w:cs="Times New Roman"/>
          <w:sz w:val="28"/>
          <w:szCs w:val="28"/>
        </w:rPr>
        <w:t>отдельн</w:t>
      </w:r>
      <w:r w:rsidR="00723A6C">
        <w:rPr>
          <w:rFonts w:ascii="Times New Roman" w:hAnsi="Times New Roman" w:cs="Times New Roman"/>
          <w:sz w:val="28"/>
          <w:szCs w:val="28"/>
        </w:rPr>
        <w:t>ую</w:t>
      </w:r>
      <w:r w:rsidR="00723A6C" w:rsidRPr="00A22857">
        <w:rPr>
          <w:rFonts w:ascii="Times New Roman" w:hAnsi="Times New Roman" w:cs="Times New Roman"/>
          <w:sz w:val="28"/>
          <w:szCs w:val="28"/>
        </w:rPr>
        <w:t xml:space="preserve"> норм</w:t>
      </w:r>
      <w:r w:rsidR="00723A6C">
        <w:rPr>
          <w:rFonts w:ascii="Times New Roman" w:hAnsi="Times New Roman" w:cs="Times New Roman"/>
          <w:sz w:val="28"/>
          <w:szCs w:val="28"/>
        </w:rPr>
        <w:t xml:space="preserve">у </w:t>
      </w:r>
      <w:r w:rsidR="00723A6C" w:rsidRPr="00A22857">
        <w:rPr>
          <w:rFonts w:ascii="Times New Roman" w:hAnsi="Times New Roman" w:cs="Times New Roman"/>
          <w:sz w:val="28"/>
          <w:szCs w:val="28"/>
        </w:rPr>
        <w:t xml:space="preserve">о распределении судебных расходов при участии нескольких лиц на проигравшей стороне. </w:t>
      </w:r>
      <w:r w:rsidR="00723A6C">
        <w:rPr>
          <w:rFonts w:ascii="Times New Roman" w:hAnsi="Times New Roman" w:cs="Times New Roman"/>
          <w:sz w:val="28"/>
          <w:szCs w:val="28"/>
        </w:rPr>
        <w:t xml:space="preserve">В данной </w:t>
      </w:r>
      <w:bookmarkStart w:id="0" w:name="_GoBack"/>
      <w:bookmarkEnd w:id="0"/>
      <w:r w:rsidR="00723A6C">
        <w:rPr>
          <w:rFonts w:ascii="Times New Roman" w:hAnsi="Times New Roman" w:cs="Times New Roman"/>
          <w:sz w:val="28"/>
          <w:szCs w:val="28"/>
        </w:rPr>
        <w:t>норме, долж</w:t>
      </w:r>
      <w:r w:rsidR="00F70E66">
        <w:rPr>
          <w:rFonts w:ascii="Times New Roman" w:hAnsi="Times New Roman" w:cs="Times New Roman"/>
          <w:sz w:val="28"/>
          <w:szCs w:val="28"/>
        </w:rPr>
        <w:t>ен</w:t>
      </w:r>
      <w:r w:rsidR="00723A6C">
        <w:rPr>
          <w:rFonts w:ascii="Times New Roman" w:hAnsi="Times New Roman" w:cs="Times New Roman"/>
          <w:sz w:val="28"/>
          <w:szCs w:val="28"/>
        </w:rPr>
        <w:t xml:space="preserve"> быть законодательно </w:t>
      </w:r>
      <w:r w:rsidR="00723A6C">
        <w:rPr>
          <w:rFonts w:ascii="Times New Roman" w:hAnsi="Times New Roman" w:cs="Times New Roman"/>
          <w:sz w:val="28"/>
          <w:szCs w:val="28"/>
        </w:rPr>
        <w:lastRenderedPageBreak/>
        <w:t>закреплен различный режим распределения тех судебных расходов, которые зависят от необходимости обратиться в суд за защитой своего права</w:t>
      </w:r>
      <w:r w:rsidR="00F70E66">
        <w:rPr>
          <w:rFonts w:ascii="Times New Roman" w:hAnsi="Times New Roman" w:cs="Times New Roman"/>
          <w:sz w:val="28"/>
          <w:szCs w:val="28"/>
        </w:rPr>
        <w:t xml:space="preserve"> (например, государственной пошлины)</w:t>
      </w:r>
      <w:r w:rsidR="00723A6C">
        <w:rPr>
          <w:rFonts w:ascii="Times New Roman" w:hAnsi="Times New Roman" w:cs="Times New Roman"/>
          <w:sz w:val="28"/>
          <w:szCs w:val="28"/>
        </w:rPr>
        <w:t>, и тех, которые зависят от процессуального поведения сторон</w:t>
      </w:r>
      <w:r w:rsidR="00F70E66">
        <w:rPr>
          <w:rFonts w:ascii="Times New Roman" w:hAnsi="Times New Roman" w:cs="Times New Roman"/>
          <w:sz w:val="28"/>
          <w:szCs w:val="28"/>
        </w:rPr>
        <w:t xml:space="preserve"> (например, расходы на представителя, расходы на проведение экспертизы)</w:t>
      </w:r>
      <w:r w:rsidR="00723A6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D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38"/>
    <w:rsid w:val="00723A6C"/>
    <w:rsid w:val="00784F5E"/>
    <w:rsid w:val="007D7DEA"/>
    <w:rsid w:val="008D1049"/>
    <w:rsid w:val="00985F38"/>
    <w:rsid w:val="00F62122"/>
    <w:rsid w:val="00F7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2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2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407</Words>
  <Characters>2752</Characters>
  <Application>Microsoft Office Word</Application>
  <DocSecurity>0</DocSecurity>
  <Lines>50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vs.Operator - 4</cp:lastModifiedBy>
  <cp:revision>4</cp:revision>
  <cp:lastPrinted>2015-05-19T13:27:00Z</cp:lastPrinted>
  <dcterms:created xsi:type="dcterms:W3CDTF">2015-05-18T06:36:00Z</dcterms:created>
  <dcterms:modified xsi:type="dcterms:W3CDTF">2015-05-19T13:27:00Z</dcterms:modified>
</cp:coreProperties>
</file>