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2A7F" w14:textId="77777777" w:rsidR="00DF636D" w:rsidRPr="006E51B1" w:rsidRDefault="00DF636D" w:rsidP="006E51B1">
      <w:pPr>
        <w:jc w:val="right"/>
        <w:rPr>
          <w:rFonts w:ascii="Times New Roman" w:hAnsi="Times New Roman" w:cs="Times New Roman"/>
        </w:rPr>
      </w:pPr>
    </w:p>
    <w:p w14:paraId="1F0D02B6" w14:textId="77777777" w:rsidR="00DF636D" w:rsidRPr="006E51B1" w:rsidRDefault="00DF636D" w:rsidP="006E51B1">
      <w:pPr>
        <w:jc w:val="right"/>
        <w:rPr>
          <w:rFonts w:ascii="Times New Roman" w:hAnsi="Times New Roman" w:cs="Times New Roman"/>
        </w:rPr>
      </w:pPr>
    </w:p>
    <w:p w14:paraId="512DB8EA" w14:textId="77777777" w:rsidR="00DF636D" w:rsidRPr="006E51B1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14:paraId="621BB6B5" w14:textId="77777777" w:rsidR="00DF636D" w:rsidRPr="006E51B1" w:rsidRDefault="00DF636D" w:rsidP="006E51B1">
      <w:pPr>
        <w:jc w:val="center"/>
        <w:rPr>
          <w:rFonts w:ascii="Times New Roman" w:hAnsi="Times New Roman" w:cs="Times New Roman"/>
        </w:rPr>
      </w:pPr>
    </w:p>
    <w:p w14:paraId="5C3D2574" w14:textId="77777777" w:rsidR="00DF636D" w:rsidRPr="006E51B1" w:rsidRDefault="00DF636D" w:rsidP="006E51B1">
      <w:pPr>
        <w:jc w:val="center"/>
        <w:rPr>
          <w:rFonts w:ascii="Times New Roman" w:hAnsi="Times New Roman" w:cs="Times New Roman"/>
          <w:b/>
        </w:rPr>
      </w:pPr>
    </w:p>
    <w:p w14:paraId="30D2BBF7" w14:textId="77777777" w:rsidR="006E51B1" w:rsidRPr="006E51B1" w:rsidRDefault="006E51B1" w:rsidP="006E51B1">
      <w:pPr>
        <w:jc w:val="center"/>
        <w:rPr>
          <w:rFonts w:ascii="Times New Roman" w:hAnsi="Times New Roman" w:cs="Times New Roman"/>
        </w:rPr>
      </w:pPr>
    </w:p>
    <w:p w14:paraId="1F81D0FE" w14:textId="77777777" w:rsidR="00DF636D" w:rsidRPr="006E51B1" w:rsidRDefault="00DF636D" w:rsidP="006E51B1">
      <w:pPr>
        <w:jc w:val="center"/>
        <w:rPr>
          <w:rFonts w:ascii="Times New Roman" w:hAnsi="Times New Roman" w:cs="Times New Roman"/>
        </w:rPr>
      </w:pPr>
    </w:p>
    <w:p w14:paraId="523B6714" w14:textId="77777777" w:rsidR="00DF636D" w:rsidRPr="006E51B1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r w:rsidRPr="006E51B1">
        <w:rPr>
          <w:rFonts w:ascii="Times New Roman" w:hAnsi="Times New Roman" w:cs="Times New Roman"/>
          <w:b/>
        </w:rPr>
        <w:t>М</w:t>
      </w:r>
      <w:proofErr w:type="spellEnd"/>
      <w:r w:rsidRPr="006E51B1">
        <w:rPr>
          <w:rFonts w:ascii="Times New Roman" w:hAnsi="Times New Roman" w:cs="Times New Roman"/>
          <w:b/>
        </w:rPr>
        <w:t xml:space="preserve"> А</w:t>
      </w:r>
    </w:p>
    <w:p w14:paraId="4BEE5D0E" w14:textId="77777777" w:rsidR="00DF636D" w:rsidRPr="006E51B1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УЧЕБНОЙ ДИСЦИПЛИНЫ</w:t>
      </w:r>
    </w:p>
    <w:p w14:paraId="1274C66B" w14:textId="77777777" w:rsidR="00DF636D" w:rsidRPr="006E51B1" w:rsidRDefault="00DF636D" w:rsidP="006E51B1">
      <w:pPr>
        <w:jc w:val="center"/>
        <w:rPr>
          <w:rFonts w:ascii="Times New Roman" w:hAnsi="Times New Roman" w:cs="Times New Roman"/>
        </w:rPr>
      </w:pPr>
    </w:p>
    <w:p w14:paraId="24ECB2AA" w14:textId="71ABB73F" w:rsidR="00DF636D" w:rsidRDefault="00172DB7" w:rsidP="006E51B1">
      <w:pPr>
        <w:jc w:val="center"/>
        <w:rPr>
          <w:rFonts w:ascii="Times New Roman" w:hAnsi="Times New Roman" w:cs="Times New Roman"/>
        </w:rPr>
      </w:pPr>
      <w:r w:rsidRPr="00172DB7">
        <w:rPr>
          <w:rFonts w:ascii="Times New Roman" w:hAnsi="Times New Roman" w:cs="Times New Roman"/>
        </w:rPr>
        <w:t>Кандидатский экзамен по научной специальности (по выбору)</w:t>
      </w:r>
    </w:p>
    <w:p w14:paraId="63A1E0EC" w14:textId="0947778D" w:rsidR="00172DB7" w:rsidRPr="00172DB7" w:rsidRDefault="00172DB7" w:rsidP="006E51B1">
      <w:pPr>
        <w:jc w:val="center"/>
        <w:rPr>
          <w:rFonts w:ascii="Times New Roman" w:hAnsi="Times New Roman" w:cs="Times New Roman"/>
          <w:lang w:val="en-US"/>
        </w:rPr>
      </w:pPr>
      <w:r w:rsidRPr="00172DB7">
        <w:rPr>
          <w:rFonts w:ascii="Times New Roman" w:hAnsi="Times New Roman" w:cs="Times New Roman"/>
          <w:lang w:val="en-US"/>
        </w:rPr>
        <w:t>Qualifying exam on scientific specialty (elective)</w:t>
      </w:r>
    </w:p>
    <w:p w14:paraId="3358EB9E" w14:textId="77777777" w:rsidR="00DF636D" w:rsidRPr="00172DB7" w:rsidRDefault="00DF636D" w:rsidP="006E51B1">
      <w:pPr>
        <w:jc w:val="center"/>
        <w:rPr>
          <w:rFonts w:ascii="Times New Roman" w:hAnsi="Times New Roman" w:cs="Times New Roman"/>
          <w:lang w:val="en-US"/>
        </w:rPr>
      </w:pPr>
    </w:p>
    <w:p w14:paraId="7553DDD8" w14:textId="77777777" w:rsidR="006E51B1" w:rsidRPr="00172DB7" w:rsidRDefault="006E51B1" w:rsidP="006E51B1">
      <w:pPr>
        <w:jc w:val="center"/>
        <w:rPr>
          <w:rFonts w:ascii="Times New Roman" w:hAnsi="Times New Roman" w:cs="Times New Roman"/>
          <w:lang w:val="en-US"/>
        </w:rPr>
      </w:pPr>
    </w:p>
    <w:p w14:paraId="2D729251" w14:textId="77777777" w:rsidR="006E51B1" w:rsidRPr="00172DB7" w:rsidRDefault="006E51B1" w:rsidP="006E51B1">
      <w:pPr>
        <w:jc w:val="center"/>
        <w:rPr>
          <w:rFonts w:ascii="Times New Roman" w:hAnsi="Times New Roman" w:cs="Times New Roman"/>
          <w:lang w:val="en-US"/>
        </w:rPr>
      </w:pPr>
    </w:p>
    <w:p w14:paraId="1F64082B" w14:textId="77777777" w:rsidR="006E51B1" w:rsidRPr="00172DB7" w:rsidRDefault="006E51B1" w:rsidP="006E51B1">
      <w:pPr>
        <w:jc w:val="center"/>
        <w:rPr>
          <w:rFonts w:ascii="Times New Roman" w:hAnsi="Times New Roman" w:cs="Times New Roman"/>
          <w:lang w:val="en-US"/>
        </w:rPr>
      </w:pPr>
    </w:p>
    <w:p w14:paraId="5B9A0BD2" w14:textId="77777777" w:rsidR="00DF636D" w:rsidRPr="006E51B1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Язык(и) обучения</w:t>
      </w:r>
    </w:p>
    <w:p w14:paraId="3FC46BF4" w14:textId="77777777" w:rsidR="00DF636D" w:rsidRPr="006E51B1" w:rsidRDefault="00DF636D" w:rsidP="006E51B1">
      <w:pPr>
        <w:jc w:val="center"/>
        <w:rPr>
          <w:rFonts w:ascii="Times New Roman" w:hAnsi="Times New Roman" w:cs="Times New Roman"/>
        </w:rPr>
      </w:pPr>
    </w:p>
    <w:p w14:paraId="6D6E425C" w14:textId="77777777" w:rsidR="00DF636D" w:rsidRPr="006E51B1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русский</w:t>
      </w:r>
    </w:p>
    <w:p w14:paraId="39F4B1A4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7B4FC1E8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3DCEDF9C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4465471A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7C658BB4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5EAD81BC" w14:textId="4EDBAEFA" w:rsidR="00DF636D" w:rsidRPr="006E51B1" w:rsidRDefault="00B31D01" w:rsidP="006E51B1">
      <w:pPr>
        <w:jc w:val="right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Тру</w:t>
      </w:r>
      <w:r w:rsidR="000415C9">
        <w:rPr>
          <w:rFonts w:ascii="Times New Roman" w:hAnsi="Times New Roman" w:cs="Times New Roman"/>
        </w:rPr>
        <w:t xml:space="preserve">доемкость в </w:t>
      </w:r>
      <w:r w:rsidR="00172DB7">
        <w:rPr>
          <w:rFonts w:ascii="Times New Roman" w:hAnsi="Times New Roman" w:cs="Times New Roman"/>
        </w:rPr>
        <w:t>зачетных единицах: 2</w:t>
      </w:r>
    </w:p>
    <w:p w14:paraId="4156E130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3D09CAC0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3BB3F933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026BDE04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7F30F3AD" w14:textId="16F47F72" w:rsidR="00DF636D" w:rsidRPr="006E51B1" w:rsidRDefault="00B31D01" w:rsidP="006E51B1">
      <w:pPr>
        <w:jc w:val="right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 xml:space="preserve">Регистрационный номер рабочей программы: </w:t>
      </w:r>
      <w:r w:rsidR="00172DB7">
        <w:rPr>
          <w:rFonts w:ascii="Times New Roman" w:hAnsi="Times New Roman" w:cs="Times New Roman"/>
        </w:rPr>
        <w:t>052984</w:t>
      </w:r>
    </w:p>
    <w:p w14:paraId="140124D8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0AEF39BB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16866472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3CC83504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67A6BEDB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02F4C0B0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0290CD59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082285A9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2F6E62F5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38D7168F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2E892D23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5F95729A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035A6474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3DCC55D6" w14:textId="77777777" w:rsidR="006E51B1" w:rsidRPr="006E51B1" w:rsidRDefault="006E51B1" w:rsidP="006E51B1">
      <w:pPr>
        <w:rPr>
          <w:rFonts w:ascii="Times New Roman" w:hAnsi="Times New Roman" w:cs="Times New Roman"/>
        </w:rPr>
      </w:pPr>
    </w:p>
    <w:p w14:paraId="6305C636" w14:textId="77777777" w:rsidR="007C0330" w:rsidRDefault="00B31D01" w:rsidP="006E51B1">
      <w:pPr>
        <w:jc w:val="center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Санкт-Петербург</w:t>
      </w:r>
    </w:p>
    <w:p w14:paraId="6F91ECCA" w14:textId="77777777" w:rsidR="007C0330" w:rsidRDefault="007C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60628" w14:textId="77777777" w:rsidR="00DF636D" w:rsidRPr="006E51B1" w:rsidRDefault="00DF636D" w:rsidP="006E51B1">
      <w:pPr>
        <w:jc w:val="center"/>
        <w:rPr>
          <w:rFonts w:ascii="Times New Roman" w:hAnsi="Times New Roman" w:cs="Times New Roman"/>
        </w:rPr>
      </w:pPr>
    </w:p>
    <w:p w14:paraId="4F970146" w14:textId="77777777" w:rsidR="006E51B1" w:rsidRDefault="006E51B1" w:rsidP="006E51B1">
      <w:pPr>
        <w:rPr>
          <w:rFonts w:ascii="Times New Roman" w:hAnsi="Times New Roman" w:cs="Times New Roman"/>
          <w:b/>
        </w:rPr>
      </w:pPr>
    </w:p>
    <w:p w14:paraId="6F18C4FA" w14:textId="77777777" w:rsidR="006E51B1" w:rsidRDefault="006E51B1" w:rsidP="006E51B1">
      <w:pPr>
        <w:rPr>
          <w:rFonts w:ascii="Times New Roman" w:hAnsi="Times New Roman" w:cs="Times New Roman"/>
          <w:b/>
        </w:rPr>
      </w:pPr>
    </w:p>
    <w:p w14:paraId="24498FE7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Раздел 1.</w:t>
      </w:r>
      <w:r w:rsidRPr="006E51B1">
        <w:rPr>
          <w:rFonts w:ascii="Times New Roman" w:hAnsi="Times New Roman" w:cs="Times New Roman"/>
          <w:b/>
        </w:rPr>
        <w:tab/>
        <w:t>Характеристики учебных занятий</w:t>
      </w:r>
    </w:p>
    <w:p w14:paraId="352245BE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7EDA6608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1.1.</w:t>
      </w:r>
      <w:r w:rsidRPr="006E51B1">
        <w:rPr>
          <w:rFonts w:ascii="Times New Roman" w:hAnsi="Times New Roman" w:cs="Times New Roman"/>
          <w:b/>
        </w:rPr>
        <w:tab/>
        <w:t>Цели и задачи учебных занятий</w:t>
      </w:r>
    </w:p>
    <w:p w14:paraId="1B894336" w14:textId="77777777" w:rsidR="006E51B1" w:rsidRDefault="006E51B1" w:rsidP="006E51B1">
      <w:pPr>
        <w:rPr>
          <w:rFonts w:ascii="Times New Roman" w:hAnsi="Times New Roman" w:cs="Times New Roman"/>
        </w:rPr>
      </w:pPr>
    </w:p>
    <w:p w14:paraId="3EDBB36E" w14:textId="4529D1DD" w:rsidR="0085776B" w:rsidRDefault="000415C9" w:rsidP="000415C9">
      <w:pPr>
        <w:ind w:firstLine="720"/>
        <w:jc w:val="both"/>
        <w:rPr>
          <w:rFonts w:ascii="Times New Roman" w:hAnsi="Times New Roman" w:cs="Times New Roman"/>
        </w:rPr>
      </w:pPr>
      <w:r w:rsidRPr="000415C9">
        <w:rPr>
          <w:rFonts w:ascii="Times New Roman" w:hAnsi="Times New Roman" w:cs="Times New Roman"/>
        </w:rPr>
        <w:t xml:space="preserve">Цель </w:t>
      </w:r>
      <w:r w:rsidR="0085776B">
        <w:rPr>
          <w:rFonts w:ascii="Times New Roman" w:hAnsi="Times New Roman" w:cs="Times New Roman"/>
        </w:rPr>
        <w:t xml:space="preserve">кандидатского экзамена по научной специальности – формирование комплексного понимания состояния развития и научных проблем </w:t>
      </w:r>
      <w:r w:rsidR="0085776B" w:rsidRPr="000415C9">
        <w:rPr>
          <w:rFonts w:ascii="Times New Roman" w:hAnsi="Times New Roman" w:cs="Times New Roman"/>
        </w:rPr>
        <w:t>в</w:t>
      </w:r>
      <w:r w:rsidR="0085776B">
        <w:rPr>
          <w:rFonts w:ascii="Times New Roman" w:hAnsi="Times New Roman" w:cs="Times New Roman"/>
        </w:rPr>
        <w:t xml:space="preserve"> соответствующей отрасли юридической науки.</w:t>
      </w:r>
    </w:p>
    <w:p w14:paraId="7944CCAA" w14:textId="178860F4" w:rsidR="00DF636D" w:rsidRPr="006E51B1" w:rsidRDefault="000415C9" w:rsidP="000415C9">
      <w:pPr>
        <w:ind w:firstLine="720"/>
        <w:jc w:val="both"/>
        <w:rPr>
          <w:rFonts w:ascii="Times New Roman" w:hAnsi="Times New Roman" w:cs="Times New Roman"/>
        </w:rPr>
      </w:pPr>
      <w:r w:rsidRPr="000415C9">
        <w:rPr>
          <w:rFonts w:ascii="Times New Roman" w:hAnsi="Times New Roman" w:cs="Times New Roman"/>
        </w:rPr>
        <w:t xml:space="preserve">Задачи: а) </w:t>
      </w:r>
      <w:r w:rsidR="0085776B">
        <w:rPr>
          <w:rFonts w:ascii="Times New Roman" w:hAnsi="Times New Roman" w:cs="Times New Roman"/>
        </w:rPr>
        <w:t xml:space="preserve">углубление знаний о состоянии развития соответствующей отрасли юридической науки; </w:t>
      </w:r>
      <w:r w:rsidRPr="000415C9">
        <w:rPr>
          <w:rFonts w:ascii="Times New Roman" w:hAnsi="Times New Roman" w:cs="Times New Roman"/>
        </w:rPr>
        <w:t>б)</w:t>
      </w:r>
      <w:r w:rsidR="0085776B">
        <w:rPr>
          <w:rFonts w:ascii="Times New Roman" w:hAnsi="Times New Roman" w:cs="Times New Roman"/>
        </w:rPr>
        <w:t xml:space="preserve"> формирование умений устно излагать </w:t>
      </w:r>
      <w:r w:rsidR="003F3948">
        <w:rPr>
          <w:rFonts w:ascii="Times New Roman" w:hAnsi="Times New Roman" w:cs="Times New Roman"/>
        </w:rPr>
        <w:t>основные достижения науки, научные концепции, давать им оценку и делать обоснованные предложения по направлению дальнейшего развития науки и (или) решению конкретной правовой проблемы</w:t>
      </w:r>
      <w:r w:rsidR="006E51B1">
        <w:rPr>
          <w:rFonts w:ascii="Times New Roman" w:hAnsi="Times New Roman" w:cs="Times New Roman"/>
        </w:rPr>
        <w:t>.</w:t>
      </w:r>
    </w:p>
    <w:p w14:paraId="5F6C90DD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62FE58E8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1.2.</w:t>
      </w:r>
      <w:r w:rsidRPr="006E51B1"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6E51B1">
        <w:rPr>
          <w:rFonts w:ascii="Times New Roman" w:hAnsi="Times New Roman" w:cs="Times New Roman"/>
          <w:b/>
        </w:rPr>
        <w:t>пререквизиты</w:t>
      </w:r>
      <w:proofErr w:type="spellEnd"/>
      <w:r w:rsidRPr="006E51B1">
        <w:rPr>
          <w:rFonts w:ascii="Times New Roman" w:hAnsi="Times New Roman" w:cs="Times New Roman"/>
          <w:b/>
        </w:rPr>
        <w:t>)</w:t>
      </w:r>
    </w:p>
    <w:p w14:paraId="52A5A854" w14:textId="77777777" w:rsidR="006E51B1" w:rsidRDefault="006E51B1" w:rsidP="006E51B1">
      <w:pPr>
        <w:rPr>
          <w:rFonts w:ascii="Times New Roman" w:hAnsi="Times New Roman" w:cs="Times New Roman"/>
        </w:rPr>
      </w:pPr>
    </w:p>
    <w:p w14:paraId="3AD6A632" w14:textId="2E4B7CEE" w:rsidR="0085776B" w:rsidRDefault="00CC2D5F" w:rsidP="006E51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отсутствуют</w:t>
      </w:r>
      <w:r w:rsidR="0085776B">
        <w:rPr>
          <w:rFonts w:ascii="Times New Roman" w:hAnsi="Times New Roman" w:cs="Times New Roman"/>
        </w:rPr>
        <w:t>.</w:t>
      </w:r>
    </w:p>
    <w:p w14:paraId="21AE837B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3EF6C5AC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1.3.</w:t>
      </w:r>
      <w:r w:rsidRPr="006E51B1"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 w:rsidRPr="006E51B1">
        <w:rPr>
          <w:rFonts w:ascii="Times New Roman" w:hAnsi="Times New Roman" w:cs="Times New Roman"/>
          <w:b/>
        </w:rPr>
        <w:t>learning</w:t>
      </w:r>
      <w:proofErr w:type="spellEnd"/>
      <w:r w:rsidRPr="006E51B1">
        <w:rPr>
          <w:rFonts w:ascii="Times New Roman" w:hAnsi="Times New Roman" w:cs="Times New Roman"/>
          <w:b/>
        </w:rPr>
        <w:t xml:space="preserve"> </w:t>
      </w:r>
      <w:proofErr w:type="spellStart"/>
      <w:r w:rsidRPr="006E51B1">
        <w:rPr>
          <w:rFonts w:ascii="Times New Roman" w:hAnsi="Times New Roman" w:cs="Times New Roman"/>
          <w:b/>
        </w:rPr>
        <w:t>outcomes</w:t>
      </w:r>
      <w:proofErr w:type="spellEnd"/>
      <w:r w:rsidRPr="006E51B1">
        <w:rPr>
          <w:rFonts w:ascii="Times New Roman" w:hAnsi="Times New Roman" w:cs="Times New Roman"/>
          <w:b/>
        </w:rPr>
        <w:t>)</w:t>
      </w:r>
    </w:p>
    <w:p w14:paraId="1C0A35F9" w14:textId="77777777" w:rsidR="006E51B1" w:rsidRDefault="006E51B1" w:rsidP="006E51B1">
      <w:pPr>
        <w:rPr>
          <w:rFonts w:ascii="Times New Roman" w:hAnsi="Times New Roman" w:cs="Times New Roman"/>
        </w:rPr>
      </w:pPr>
    </w:p>
    <w:p w14:paraId="575D0B23" w14:textId="77777777" w:rsidR="000415C9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 xml:space="preserve">В результате освоения дисциплины </w:t>
      </w:r>
      <w:r w:rsidR="000415C9">
        <w:rPr>
          <w:rFonts w:ascii="Times New Roman" w:hAnsi="Times New Roman" w:cs="Times New Roman"/>
        </w:rPr>
        <w:t xml:space="preserve">ожидается, что обучающийся продемонстрирует: </w:t>
      </w:r>
    </w:p>
    <w:p w14:paraId="201AE11F" w14:textId="3FF84B70" w:rsidR="000415C9" w:rsidRDefault="000415C9" w:rsidP="006E51B1">
      <w:pPr>
        <w:rPr>
          <w:rFonts w:ascii="Times New Roman" w:hAnsi="Times New Roman" w:cs="Times New Roman"/>
        </w:rPr>
      </w:pPr>
      <w:r w:rsidRPr="000415C9">
        <w:rPr>
          <w:rFonts w:ascii="Times New Roman" w:hAnsi="Times New Roman" w:cs="Times New Roman"/>
        </w:rPr>
        <w:t xml:space="preserve">а) знание </w:t>
      </w:r>
      <w:r w:rsidR="003F3948">
        <w:rPr>
          <w:rFonts w:ascii="Times New Roman" w:hAnsi="Times New Roman" w:cs="Times New Roman"/>
        </w:rPr>
        <w:t>современного состояния развития соответствующей юридической отрасли науки</w:t>
      </w:r>
      <w:r w:rsidRPr="000415C9">
        <w:rPr>
          <w:rFonts w:ascii="Times New Roman" w:hAnsi="Times New Roman" w:cs="Times New Roman"/>
        </w:rPr>
        <w:t xml:space="preserve">; </w:t>
      </w:r>
    </w:p>
    <w:p w14:paraId="4EC546CE" w14:textId="035884C0" w:rsidR="00AC6FA5" w:rsidRDefault="000415C9" w:rsidP="006E51B1">
      <w:pPr>
        <w:rPr>
          <w:rFonts w:ascii="Times New Roman" w:hAnsi="Times New Roman" w:cs="Times New Roman"/>
        </w:rPr>
      </w:pPr>
      <w:r w:rsidRPr="000415C9">
        <w:rPr>
          <w:rFonts w:ascii="Times New Roman" w:hAnsi="Times New Roman" w:cs="Times New Roman"/>
        </w:rPr>
        <w:t xml:space="preserve">б) умение </w:t>
      </w:r>
      <w:r w:rsidR="003F3948">
        <w:rPr>
          <w:rFonts w:ascii="Times New Roman" w:hAnsi="Times New Roman" w:cs="Times New Roman"/>
        </w:rPr>
        <w:t>излагать основные научные концепции и делать обоснованные предложения по дальнейшему развитию юридической науки</w:t>
      </w:r>
      <w:r>
        <w:rPr>
          <w:rFonts w:ascii="Times New Roman" w:hAnsi="Times New Roman" w:cs="Times New Roman"/>
        </w:rPr>
        <w:t>.</w:t>
      </w:r>
    </w:p>
    <w:p w14:paraId="46225090" w14:textId="77777777" w:rsidR="000415C9" w:rsidRPr="00AC6FA5" w:rsidRDefault="000415C9" w:rsidP="006E51B1">
      <w:pPr>
        <w:rPr>
          <w:rFonts w:ascii="Times New Roman" w:hAnsi="Times New Roman" w:cs="Times New Roman"/>
        </w:rPr>
      </w:pPr>
    </w:p>
    <w:p w14:paraId="3CE6E403" w14:textId="2D798F16" w:rsid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1.4.</w:t>
      </w:r>
      <w:r w:rsidRPr="006E51B1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14:paraId="13FF5F0D" w14:textId="77777777" w:rsidR="003F3948" w:rsidRDefault="000415C9" w:rsidP="006E51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содержательное место дисциплины занимает </w:t>
      </w:r>
      <w:r w:rsidR="003F3948">
        <w:rPr>
          <w:rFonts w:ascii="Times New Roman" w:hAnsi="Times New Roman" w:cs="Times New Roman"/>
        </w:rPr>
        <w:t>самостоятельная подготовка обучающихся к сдаче кандидатского экзамена. Аудиторная нагрузка предусмотрена только на само проведение аттестационного мероприятия.</w:t>
      </w:r>
    </w:p>
    <w:p w14:paraId="3B7AF13B" w14:textId="3B810640" w:rsidR="003F3948" w:rsidRDefault="003F3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FD98F34" w14:textId="77777777" w:rsidR="006E51B1" w:rsidRDefault="006E51B1" w:rsidP="006E51B1">
      <w:pPr>
        <w:rPr>
          <w:rFonts w:ascii="Times New Roman" w:hAnsi="Times New Roman" w:cs="Times New Roman"/>
          <w:b/>
        </w:rPr>
      </w:pPr>
    </w:p>
    <w:p w14:paraId="76852A90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Раздел 2.</w:t>
      </w:r>
      <w:r w:rsidRPr="006E51B1"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14:paraId="6DBED71D" w14:textId="77777777" w:rsidR="006E51B1" w:rsidRDefault="006E51B1" w:rsidP="006E51B1">
      <w:pPr>
        <w:rPr>
          <w:rFonts w:ascii="Times New Roman" w:hAnsi="Times New Roman" w:cs="Times New Roman"/>
          <w:b/>
        </w:rPr>
      </w:pPr>
    </w:p>
    <w:p w14:paraId="4D4F56AA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2.1.</w:t>
      </w:r>
      <w:r w:rsidRPr="006E51B1">
        <w:rPr>
          <w:rFonts w:ascii="Times New Roman" w:hAnsi="Times New Roman" w:cs="Times New Roman"/>
          <w:b/>
        </w:rPr>
        <w:tab/>
        <w:t>Организация учебных занятий</w:t>
      </w:r>
    </w:p>
    <w:p w14:paraId="77BC9D95" w14:textId="77777777" w:rsidR="00DF636D" w:rsidRPr="006E51B1" w:rsidRDefault="00DF636D" w:rsidP="006E51B1">
      <w:pPr>
        <w:rPr>
          <w:rFonts w:ascii="Times New Roman" w:hAnsi="Times New Roman" w:cs="Times New Roman"/>
        </w:rPr>
      </w:pPr>
    </w:p>
    <w:p w14:paraId="19F65790" w14:textId="77777777" w:rsidR="00DF636D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2.1.1 Основной курс</w:t>
      </w:r>
      <w:r w:rsidRPr="006E51B1">
        <w:rPr>
          <w:rFonts w:ascii="Times New Roman" w:hAnsi="Times New Roman" w:cs="Times New Roman"/>
          <w:b/>
        </w:rPr>
        <w:br/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96"/>
        <w:gridCol w:w="538"/>
        <w:gridCol w:w="709"/>
        <w:gridCol w:w="567"/>
        <w:gridCol w:w="283"/>
        <w:gridCol w:w="567"/>
        <w:gridCol w:w="284"/>
        <w:gridCol w:w="283"/>
        <w:gridCol w:w="567"/>
        <w:gridCol w:w="425"/>
        <w:gridCol w:w="426"/>
        <w:gridCol w:w="567"/>
        <w:gridCol w:w="567"/>
        <w:gridCol w:w="425"/>
        <w:gridCol w:w="454"/>
        <w:gridCol w:w="396"/>
        <w:gridCol w:w="426"/>
        <w:gridCol w:w="425"/>
      </w:tblGrid>
      <w:tr w:rsidR="006E51B1" w:rsidRPr="00876387" w14:paraId="3B6E7BC6" w14:textId="77777777" w:rsidTr="00C74299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01A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6E51B1" w:rsidRPr="00876387" w14:paraId="0805152E" w14:textId="77777777" w:rsidTr="00C7429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88F2A6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475B8D16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4057A4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6EEF78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BE58D9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20766A4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9D8AA2A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6E51B1" w:rsidRPr="00876387" w14:paraId="3FE5E6A4" w14:textId="77777777" w:rsidTr="00172DB7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C5E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09701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DC79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EE0D7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6AD5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50E7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8763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9C57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8763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99AA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F07D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D3AD1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6511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1F881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7778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264D0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06D284CA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CEB5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E082F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CABC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  <w:proofErr w:type="gramEnd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C777D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EED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28C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B1" w:rsidRPr="00876387" w14:paraId="066F66D5" w14:textId="77777777" w:rsidTr="00C74299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CFD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6E51B1" w:rsidRPr="00876387" w14:paraId="7E1530D1" w14:textId="77777777" w:rsidTr="00C74299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9B5" w14:textId="6F6051D9" w:rsidR="00172DB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 приема</w:t>
            </w:r>
          </w:p>
          <w:p w14:paraId="7AC8A2A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6E51B1" w:rsidRPr="00876387" w14:paraId="6B72870C" w14:textId="77777777" w:rsidTr="00172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D9" w14:textId="0A61A970" w:rsidR="006E51B1" w:rsidRPr="00876387" w:rsidRDefault="00172DB7" w:rsidP="00172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D81D" w14:textId="2289005C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D3F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4EEB" w14:textId="30B6CC02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834F" w14:textId="29DD7AA5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43F0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5103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BFA0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274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AE6E" w14:textId="6FBD27D0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CA8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CC0B" w14:textId="5DB5EEBA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BB3B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9C61" w14:textId="029032D5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F5D4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8F84" w14:textId="70FAD7EA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C26D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2A9" w14:textId="68B42AD9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6AC" w14:textId="477C7C18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51B1" w:rsidRPr="00876387" w14:paraId="465B17EF" w14:textId="77777777" w:rsidTr="00172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D26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F2F6" w14:textId="0DE803D5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9E2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653B" w14:textId="67A72922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4AF8" w14:textId="18E7BACD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F15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BFD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67E8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101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0FE7" w14:textId="0CF61BB3" w:rsidR="006E51B1" w:rsidRPr="00876387" w:rsidRDefault="00172DB7" w:rsidP="006C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110B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C437" w14:textId="5D46E2FD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3711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4CC8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8B0B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FE89" w14:textId="0DB17233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A9E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F955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4F8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B1" w:rsidRPr="00876387" w14:paraId="0E42463A" w14:textId="77777777" w:rsidTr="00172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D7F" w14:textId="1F4E09AF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CA86" w14:textId="409B425F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6B44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01D2" w14:textId="2935500D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A144" w14:textId="185644D4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8E95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E50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79BC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EC73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D8BC" w14:textId="0FD649E1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7FCA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138B" w14:textId="369A8E93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86F3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EEBF" w14:textId="2ADD0545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E063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2F5A" w14:textId="7C1FFB4F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4D10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96" w14:textId="71F8FE55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FFD" w14:textId="7841EDCC" w:rsidR="006E51B1" w:rsidRPr="0087638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72DB7" w:rsidRPr="00876387" w14:paraId="7CCB8845" w14:textId="77777777" w:rsidTr="00FC5093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379" w14:textId="2324A778" w:rsidR="00172DB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 приема и последующие</w:t>
            </w:r>
          </w:p>
          <w:p w14:paraId="500577A3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172DB7" w:rsidRPr="00876387" w14:paraId="4567379D" w14:textId="77777777" w:rsidTr="00FC50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A07" w14:textId="46661200" w:rsidR="00172DB7" w:rsidRPr="00876387" w:rsidRDefault="00172DB7" w:rsidP="00FC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54DE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9693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5BA6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A567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3FCD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7E14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A09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1DE5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ADE3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B32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E42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4F22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84F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1215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905C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065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208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D99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72DB7" w:rsidRPr="00876387" w14:paraId="596E5227" w14:textId="77777777" w:rsidTr="00FC50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6491" w14:textId="77777777" w:rsidR="00172DB7" w:rsidRPr="00876387" w:rsidRDefault="00172DB7" w:rsidP="00FC5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E30C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E0B1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5E7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076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D486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130B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31E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8CB8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4218" w14:textId="77777777" w:rsidR="00172DB7" w:rsidRPr="00876387" w:rsidRDefault="00172DB7" w:rsidP="00FC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3EA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6AE6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D8CB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920D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04D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D32C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19B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6C5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83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DB7" w:rsidRPr="00876387" w14:paraId="1727B1DD" w14:textId="77777777" w:rsidTr="00FC50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9062" w14:textId="77777777" w:rsidR="00172DB7" w:rsidRPr="00876387" w:rsidRDefault="00172DB7" w:rsidP="00FC5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073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E6DA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E88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02A1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B1A2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50D8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42C3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19F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09FD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2E37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BED5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DCD4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769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A826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9357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7322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02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84C0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1F8CE654" w14:textId="5891519B" w:rsidR="006E51B1" w:rsidRDefault="00172DB7" w:rsidP="00172DB7">
      <w:pPr>
        <w:tabs>
          <w:tab w:val="left" w:pos="7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6CF463" w14:textId="77777777" w:rsidR="006E51B1" w:rsidRPr="00BA13DB" w:rsidRDefault="006E51B1" w:rsidP="006E51B1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1448"/>
        <w:gridCol w:w="804"/>
        <w:gridCol w:w="1577"/>
      </w:tblGrid>
      <w:tr w:rsidR="006E51B1" w:rsidRPr="00876387" w14:paraId="78816DF0" w14:textId="77777777" w:rsidTr="00C74299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E86BEF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6E51B1" w:rsidRPr="00876387" w14:paraId="49A7E0B3" w14:textId="77777777" w:rsidTr="00172DB7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638048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модуля  в</w:t>
            </w:r>
            <w:proofErr w:type="gramEnd"/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3D19CE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13D0E6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41D1F6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26208C02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6E51B1" w:rsidRPr="00876387" w14:paraId="7241FCFF" w14:textId="77777777" w:rsidTr="00172DB7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6400CD" w14:textId="77777777" w:rsidR="006E51B1" w:rsidRPr="00876387" w:rsidRDefault="006E51B1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7FA724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F3BF4C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A2A7B4A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AC8AF89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02D29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55D10F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6E51B1" w:rsidRPr="00876387" w14:paraId="036AD4B0" w14:textId="77777777" w:rsidTr="00C7429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3A69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6E51B1" w:rsidRPr="00876387" w14:paraId="7DA7B922" w14:textId="77777777" w:rsidTr="00C7429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D6064" w14:textId="65F7C6B9" w:rsidR="00172DB7" w:rsidRDefault="00172DB7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 приема</w:t>
            </w:r>
          </w:p>
          <w:p w14:paraId="346E11A5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6E51B1" w:rsidRPr="00876387" w14:paraId="07B832D5" w14:textId="77777777" w:rsidTr="00172DB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765785" w14:textId="2F27BCF6" w:rsidR="006E51B1" w:rsidRPr="00876387" w:rsidRDefault="00172DB7" w:rsidP="00C74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508610F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804AD3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C35A57" w14:textId="4685C4EB" w:rsidR="006E51B1" w:rsidRPr="00876387" w:rsidRDefault="00172DB7" w:rsidP="00172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="006E51B1"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устно</w:t>
            </w:r>
            <w:r w:rsidR="006E51B1" w:rsidRPr="00876387">
              <w:rPr>
                <w:rFonts w:ascii="Times New Roman" w:hAnsi="Times New Roman" w:cs="Times New Roman"/>
                <w:sz w:val="16"/>
                <w:szCs w:val="16"/>
              </w:rPr>
              <w:t>, традиционная форма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A6DA5B4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7ACC06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F1CFA7" w14:textId="77777777" w:rsidR="006E51B1" w:rsidRPr="00876387" w:rsidRDefault="006E51B1" w:rsidP="00C74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DB7" w:rsidRPr="00876387" w14:paraId="13C685F3" w14:textId="77777777" w:rsidTr="00FC509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56863" w14:textId="59DC6150" w:rsidR="00172DB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 приема и последующие</w:t>
            </w:r>
          </w:p>
          <w:p w14:paraId="46D27B07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172DB7" w:rsidRPr="00876387" w14:paraId="2196CCE9" w14:textId="77777777" w:rsidTr="00FC509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0D7CEA" w14:textId="42C3E06B" w:rsidR="00172DB7" w:rsidRPr="00876387" w:rsidRDefault="00172DB7" w:rsidP="00FC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A7DFB58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E202CBE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36163B1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устно</w:t>
            </w: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, традиционная форма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A3A6215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87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D17EDF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FCF02E" w14:textId="77777777" w:rsidR="00172DB7" w:rsidRPr="00876387" w:rsidRDefault="00172DB7" w:rsidP="00FC5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82BDEA" w14:textId="77777777" w:rsidR="006E51B1" w:rsidRDefault="006E51B1" w:rsidP="006E51B1">
      <w:pPr>
        <w:rPr>
          <w:rFonts w:ascii="Times New Roman" w:hAnsi="Times New Roman" w:cs="Times New Roman"/>
        </w:rPr>
      </w:pPr>
    </w:p>
    <w:p w14:paraId="4926529B" w14:textId="77777777" w:rsidR="0085776B" w:rsidRDefault="0085776B" w:rsidP="006E51B1">
      <w:pPr>
        <w:rPr>
          <w:rFonts w:ascii="Times New Roman" w:hAnsi="Times New Roman" w:cs="Times New Roman"/>
        </w:rPr>
      </w:pPr>
    </w:p>
    <w:p w14:paraId="72BC9E1C" w14:textId="77777777" w:rsidR="00DF636D" w:rsidRPr="002B1D76" w:rsidRDefault="00B31D01" w:rsidP="008A3E4A">
      <w:pPr>
        <w:rPr>
          <w:rFonts w:ascii="Times New Roman" w:hAnsi="Times New Roman" w:cs="Times New Roman"/>
          <w:b/>
        </w:rPr>
      </w:pPr>
      <w:r w:rsidRPr="002B1D76">
        <w:rPr>
          <w:rFonts w:ascii="Times New Roman" w:hAnsi="Times New Roman" w:cs="Times New Roman"/>
          <w:b/>
        </w:rPr>
        <w:t>2.2. Структ</w:t>
      </w:r>
      <w:r w:rsidR="00C74299" w:rsidRPr="002B1D76">
        <w:rPr>
          <w:rFonts w:ascii="Times New Roman" w:hAnsi="Times New Roman" w:cs="Times New Roman"/>
          <w:b/>
        </w:rPr>
        <w:t>ура и содержание учебных занятий</w:t>
      </w:r>
    </w:p>
    <w:p w14:paraId="490A8BC9" w14:textId="77777777" w:rsidR="00C74299" w:rsidRPr="002B1D76" w:rsidRDefault="00C74299" w:rsidP="008A3E4A">
      <w:pPr>
        <w:rPr>
          <w:rFonts w:ascii="Times New Roman" w:hAnsi="Times New Roman" w:cs="Times New Roman"/>
          <w:b/>
        </w:rPr>
      </w:pPr>
    </w:p>
    <w:p w14:paraId="34A18259" w14:textId="77777777" w:rsidR="00C74299" w:rsidRPr="002B1D76" w:rsidRDefault="00C74299" w:rsidP="008A3E4A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  <w:r w:rsidRPr="002B1D76">
        <w:rPr>
          <w:rFonts w:ascii="Times New Roman" w:hAnsi="Times New Roman" w:cs="Times New Roman"/>
          <w:b/>
          <w:color w:val="000000"/>
        </w:rPr>
        <w:t>Основной курс                  Основная траектория               Очная форма обучения</w:t>
      </w:r>
    </w:p>
    <w:p w14:paraId="3312727D" w14:textId="77777777" w:rsidR="00C74299" w:rsidRPr="002B1D76" w:rsidRDefault="00C74299" w:rsidP="008A3E4A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</w:p>
    <w:p w14:paraId="65BEFD4D" w14:textId="495B242C" w:rsidR="00C74299" w:rsidRPr="002B1D76" w:rsidRDefault="00C74299" w:rsidP="008A3E4A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  <w:r w:rsidRPr="002B1D76">
        <w:rPr>
          <w:rFonts w:ascii="Times New Roman" w:hAnsi="Times New Roman" w:cs="Times New Roman"/>
          <w:color w:val="000000"/>
        </w:rPr>
        <w:t xml:space="preserve">Период обучения (модуль): </w:t>
      </w:r>
      <w:r w:rsidR="0085776B">
        <w:rPr>
          <w:rFonts w:ascii="Times New Roman" w:hAnsi="Times New Roman" w:cs="Times New Roman"/>
          <w:b/>
          <w:color w:val="000000"/>
        </w:rPr>
        <w:t>3-й год обучения (2014 год приема)</w:t>
      </w:r>
    </w:p>
    <w:p w14:paraId="6B084F48" w14:textId="77777777" w:rsidR="00C74299" w:rsidRDefault="00C74299" w:rsidP="008A3E4A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</w:p>
    <w:p w14:paraId="1F6A996F" w14:textId="77777777" w:rsidR="0085776B" w:rsidRPr="002B1D76" w:rsidRDefault="0085776B" w:rsidP="0085776B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  <w:r w:rsidRPr="002B1D76">
        <w:rPr>
          <w:rFonts w:ascii="Times New Roman" w:hAnsi="Times New Roman" w:cs="Times New Roman"/>
          <w:b/>
          <w:color w:val="000000"/>
        </w:rPr>
        <w:t>Основной курс                  Основная траектория               Очная форма обучения</w:t>
      </w:r>
    </w:p>
    <w:p w14:paraId="578CEA6D" w14:textId="77777777" w:rsidR="0085776B" w:rsidRPr="002B1D76" w:rsidRDefault="0085776B" w:rsidP="0085776B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</w:p>
    <w:p w14:paraId="540A2CCA" w14:textId="2875C57F" w:rsidR="0085776B" w:rsidRPr="002B1D76" w:rsidRDefault="0085776B" w:rsidP="0085776B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  <w:r w:rsidRPr="002B1D76">
        <w:rPr>
          <w:rFonts w:ascii="Times New Roman" w:hAnsi="Times New Roman" w:cs="Times New Roman"/>
          <w:color w:val="000000"/>
        </w:rPr>
        <w:t xml:space="preserve">Период обучения (модуль): </w:t>
      </w:r>
      <w:r>
        <w:rPr>
          <w:rFonts w:ascii="Times New Roman" w:hAnsi="Times New Roman" w:cs="Times New Roman"/>
          <w:b/>
          <w:color w:val="000000"/>
        </w:rPr>
        <w:t>2-й год обучения (2015 год приема и последующие)</w:t>
      </w:r>
    </w:p>
    <w:p w14:paraId="3DDE9799" w14:textId="77777777" w:rsidR="0085776B" w:rsidRPr="002B1D76" w:rsidRDefault="0085776B" w:rsidP="008A3E4A">
      <w:pPr>
        <w:tabs>
          <w:tab w:val="left" w:pos="360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418"/>
      </w:tblGrid>
      <w:tr w:rsidR="00C74299" w:rsidRPr="002B1D76" w14:paraId="5EBE37D6" w14:textId="77777777" w:rsidTr="00BA501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4F8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76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</w:p>
          <w:p w14:paraId="165212A8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76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239" w14:textId="77777777" w:rsid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76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темы </w:t>
            </w:r>
          </w:p>
          <w:p w14:paraId="2404E194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76">
              <w:rPr>
                <w:rFonts w:ascii="Times New Roman" w:hAnsi="Times New Roman" w:cs="Times New Roman"/>
                <w:b/>
                <w:color w:val="000000"/>
              </w:rPr>
              <w:t>(раздела, части)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1AE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76">
              <w:rPr>
                <w:rFonts w:ascii="Times New Roman" w:hAnsi="Times New Roman" w:cs="Times New Roman"/>
                <w:b/>
                <w:color w:val="000000"/>
              </w:rPr>
              <w:t>Вид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2506" w14:textId="77777777" w:rsidR="00C74299" w:rsidRPr="00BA5015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C74299" w:rsidRPr="002B1D76" w14:paraId="122EE220" w14:textId="77777777" w:rsidTr="00BA501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2B8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EDB" w14:textId="6708BEBC" w:rsidR="00C74299" w:rsidRPr="002B1D76" w:rsidRDefault="0085776B" w:rsidP="002B1D7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кандидатскому экзамену по выбранной научной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B27" w14:textId="45BF16DE" w:rsidR="00C74299" w:rsidRPr="002B1D76" w:rsidRDefault="0085776B" w:rsidP="002B1D7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 (экзамен)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55C" w14:textId="1424B2E1" w:rsidR="00C74299" w:rsidRPr="002B1D76" w:rsidRDefault="0085776B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74299" w:rsidRPr="002B1D76" w14:paraId="310804BA" w14:textId="77777777" w:rsidTr="00BA501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817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241" w14:textId="77777777" w:rsidR="00C74299" w:rsidRPr="002B1D76" w:rsidRDefault="00C74299" w:rsidP="002B1D7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E6C" w14:textId="288EDD19" w:rsidR="00C74299" w:rsidRPr="002B1D76" w:rsidRDefault="0085776B" w:rsidP="002B1D7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с использованием </w:t>
            </w:r>
            <w:r w:rsidR="005A3D7B">
              <w:rPr>
                <w:rFonts w:ascii="Times New Roman" w:hAnsi="Times New Roman" w:cs="Times New Roman"/>
                <w:color w:val="000000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1AA" w14:textId="0C9B366D" w:rsidR="00C74299" w:rsidRPr="002B1D76" w:rsidRDefault="0085776B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74299" w:rsidRPr="002B1D76" w14:paraId="2507FFC5" w14:textId="77777777" w:rsidTr="00BA501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4DBC" w14:textId="77777777" w:rsidR="00C74299" w:rsidRPr="002B1D76" w:rsidRDefault="00C74299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E08F" w14:textId="77777777" w:rsidR="00C74299" w:rsidRPr="002B1D76" w:rsidRDefault="00C74299" w:rsidP="002B1D7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C2E" w14:textId="2FB2A008" w:rsidR="00C74299" w:rsidRPr="002B1D76" w:rsidRDefault="0085776B" w:rsidP="0085776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сам. работа – 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81B5" w14:textId="374ED9DD" w:rsidR="00C74299" w:rsidRPr="002B1D76" w:rsidRDefault="0085776B" w:rsidP="002B1D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1EC1A7E7" w14:textId="77777777" w:rsidR="00C74299" w:rsidRPr="006C4861" w:rsidRDefault="00C74299" w:rsidP="0085776B">
      <w:pPr>
        <w:jc w:val="both"/>
        <w:rPr>
          <w:rFonts w:ascii="Times New Roman" w:hAnsi="Times New Roman" w:cs="Times New Roman"/>
        </w:rPr>
      </w:pPr>
    </w:p>
    <w:p w14:paraId="617AE510" w14:textId="550E2A72" w:rsidR="006C4861" w:rsidRDefault="003F3948" w:rsidP="003F394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тематическое наполнение кандидатского экзамена по научной специальности определяется в приложениях к данной рабочей программе в соответствии с выбранной научной специальностью.</w:t>
      </w:r>
    </w:p>
    <w:p w14:paraId="3857A272" w14:textId="77777777" w:rsidR="003F3948" w:rsidRPr="002B1D76" w:rsidRDefault="003F3948" w:rsidP="008A3E4A">
      <w:pPr>
        <w:rPr>
          <w:rFonts w:ascii="Times New Roman" w:hAnsi="Times New Roman" w:cs="Times New Roman"/>
        </w:rPr>
      </w:pPr>
    </w:p>
    <w:p w14:paraId="06531D11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Раздел 3.</w:t>
      </w:r>
      <w:r w:rsidRPr="006E51B1">
        <w:rPr>
          <w:rFonts w:ascii="Times New Roman" w:hAnsi="Times New Roman" w:cs="Times New Roman"/>
          <w:b/>
        </w:rPr>
        <w:tab/>
        <w:t>Обеспечение учебных занятий</w:t>
      </w:r>
    </w:p>
    <w:p w14:paraId="3D8EC7FA" w14:textId="77777777" w:rsidR="002B1D76" w:rsidRDefault="002B1D76" w:rsidP="006E51B1">
      <w:pPr>
        <w:rPr>
          <w:rFonts w:ascii="Times New Roman" w:hAnsi="Times New Roman" w:cs="Times New Roman"/>
          <w:b/>
        </w:rPr>
      </w:pPr>
    </w:p>
    <w:p w14:paraId="299AA181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3.1.</w:t>
      </w:r>
      <w:r w:rsidRPr="006E51B1">
        <w:rPr>
          <w:rFonts w:ascii="Times New Roman" w:hAnsi="Times New Roman" w:cs="Times New Roman"/>
          <w:b/>
        </w:rPr>
        <w:tab/>
        <w:t>Методическое обеспечение</w:t>
      </w:r>
    </w:p>
    <w:p w14:paraId="2C32A9FB" w14:textId="77777777" w:rsidR="002B1D76" w:rsidRDefault="002B1D76" w:rsidP="006E51B1">
      <w:pPr>
        <w:rPr>
          <w:rFonts w:ascii="Times New Roman" w:hAnsi="Times New Roman" w:cs="Times New Roman"/>
          <w:b/>
        </w:rPr>
      </w:pPr>
    </w:p>
    <w:p w14:paraId="2EAFCD0A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3.1.1</w:t>
      </w:r>
      <w:r w:rsidRPr="006E51B1"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14:paraId="2959BDB8" w14:textId="77777777" w:rsidR="002B1D76" w:rsidRDefault="002B1D76" w:rsidP="006E51B1">
      <w:pPr>
        <w:rPr>
          <w:rFonts w:ascii="Times New Roman" w:hAnsi="Times New Roman" w:cs="Times New Roman"/>
        </w:rPr>
      </w:pPr>
    </w:p>
    <w:p w14:paraId="6F8EA3A7" w14:textId="3B371295" w:rsidR="003F3948" w:rsidRDefault="004972C5" w:rsidP="004271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3F3948">
        <w:rPr>
          <w:rFonts w:ascii="Times New Roman" w:hAnsi="Times New Roman" w:cs="Times New Roman"/>
        </w:rPr>
        <w:t>успешного выполнения обучающимся требований для получения положительной оценки на кандидатском экзамене необходимо:</w:t>
      </w:r>
    </w:p>
    <w:p w14:paraId="19CF27D0" w14:textId="1ACCEF88" w:rsidR="003F3948" w:rsidRDefault="003F3948" w:rsidP="003F3948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изучить паспорт </w:t>
      </w:r>
      <w:r w:rsidR="00065C77">
        <w:rPr>
          <w:rFonts w:ascii="Times New Roman" w:hAnsi="Times New Roman" w:cs="Times New Roman"/>
        </w:rPr>
        <w:t xml:space="preserve">выбранной </w:t>
      </w:r>
      <w:r>
        <w:rPr>
          <w:rFonts w:ascii="Times New Roman" w:hAnsi="Times New Roman" w:cs="Times New Roman"/>
        </w:rPr>
        <w:t>научной специальности;</w:t>
      </w:r>
    </w:p>
    <w:p w14:paraId="6D059BD5" w14:textId="2104855D" w:rsidR="003F3948" w:rsidRDefault="003F3948" w:rsidP="003F3948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</w:t>
      </w:r>
      <w:r w:rsidR="00065C77">
        <w:rPr>
          <w:rFonts w:ascii="Times New Roman" w:hAnsi="Times New Roman" w:cs="Times New Roman"/>
        </w:rPr>
        <w:t xml:space="preserve">чить рекомендованную литературу, </w:t>
      </w:r>
      <w:bookmarkStart w:id="0" w:name="_GoBack"/>
      <w:bookmarkEnd w:id="0"/>
      <w:r>
        <w:rPr>
          <w:rFonts w:ascii="Times New Roman" w:hAnsi="Times New Roman" w:cs="Times New Roman"/>
        </w:rPr>
        <w:t>и подготовить ответы на экзаменационные вопросы, изложенные в соответствующем приложении к настоящей программе.</w:t>
      </w:r>
    </w:p>
    <w:p w14:paraId="795D63C8" w14:textId="77777777" w:rsidR="003F3948" w:rsidRDefault="003F3948" w:rsidP="006E51B1">
      <w:pPr>
        <w:rPr>
          <w:rFonts w:ascii="Times New Roman" w:hAnsi="Times New Roman" w:cs="Times New Roman"/>
        </w:rPr>
      </w:pPr>
    </w:p>
    <w:p w14:paraId="3DEEC946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3.1.2</w:t>
      </w:r>
      <w:r w:rsidRPr="006E51B1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14:paraId="0CAC45F2" w14:textId="77777777" w:rsidR="002B1D76" w:rsidRDefault="002B1D76" w:rsidP="006E51B1">
      <w:pPr>
        <w:rPr>
          <w:rFonts w:ascii="Times New Roman" w:hAnsi="Times New Roman" w:cs="Times New Roman"/>
        </w:rPr>
      </w:pPr>
    </w:p>
    <w:p w14:paraId="56D8527E" w14:textId="75CC1610" w:rsidR="003F3948" w:rsidRDefault="007E6A60" w:rsidP="003F394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r w:rsidR="003F3948">
        <w:rPr>
          <w:rFonts w:ascii="Times New Roman" w:hAnsi="Times New Roman" w:cs="Times New Roman"/>
        </w:rPr>
        <w:t xml:space="preserve">обучающегося складывается из самостоятельной подготовки обучающегося к устному экзамену в традиционной форме. Непосредственное тематическое наполнение, вопросы и рекомендованная литература для подготовки к сдаче кандидатского экзамена по научной специальности определяется в приложениях к данной рабочей программе в соответствии с выбранной научной </w:t>
      </w:r>
      <w:r w:rsidR="005A3D7B">
        <w:rPr>
          <w:rFonts w:ascii="Times New Roman" w:hAnsi="Times New Roman" w:cs="Times New Roman"/>
        </w:rPr>
        <w:t>специальностью</w:t>
      </w:r>
      <w:r w:rsidR="003F3948">
        <w:rPr>
          <w:rFonts w:ascii="Times New Roman" w:hAnsi="Times New Roman" w:cs="Times New Roman"/>
        </w:rPr>
        <w:t>.</w:t>
      </w:r>
    </w:p>
    <w:p w14:paraId="035B5AF1" w14:textId="77777777" w:rsidR="003F3948" w:rsidRDefault="003F3948" w:rsidP="006E51B1">
      <w:pPr>
        <w:rPr>
          <w:rFonts w:ascii="Times New Roman" w:hAnsi="Times New Roman" w:cs="Times New Roman"/>
        </w:rPr>
      </w:pPr>
    </w:p>
    <w:p w14:paraId="3E10B212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3.1.3</w:t>
      </w:r>
      <w:r w:rsidRPr="006E51B1"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14:paraId="218C2AC4" w14:textId="77777777" w:rsidR="00DF636D" w:rsidRDefault="00DF636D" w:rsidP="006E51B1">
      <w:pPr>
        <w:rPr>
          <w:rFonts w:ascii="Times New Roman" w:hAnsi="Times New Roman" w:cs="Times New Roman"/>
        </w:rPr>
      </w:pPr>
    </w:p>
    <w:p w14:paraId="62BC72B1" w14:textId="77777777" w:rsidR="003F3948" w:rsidRDefault="00427155" w:rsidP="004271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контроль успеваемости </w:t>
      </w:r>
      <w:r w:rsidR="003F3948">
        <w:rPr>
          <w:rFonts w:ascii="Times New Roman" w:hAnsi="Times New Roman" w:cs="Times New Roman"/>
        </w:rPr>
        <w:t>не предусмотрен.</w:t>
      </w:r>
    </w:p>
    <w:p w14:paraId="05D66C36" w14:textId="77777777" w:rsidR="003F3948" w:rsidRDefault="003F3948" w:rsidP="00427155">
      <w:pPr>
        <w:ind w:firstLine="720"/>
        <w:jc w:val="both"/>
        <w:rPr>
          <w:rFonts w:ascii="Times New Roman" w:hAnsi="Times New Roman" w:cs="Times New Roman"/>
        </w:rPr>
      </w:pPr>
    </w:p>
    <w:p w14:paraId="5EC383B0" w14:textId="7794EF0A" w:rsidR="00427155" w:rsidRDefault="00297A4F" w:rsidP="004271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форме устного экзамена. Экзамен принимается комиссией, состав которой утверждается в установленном в Университете порядке.</w:t>
      </w:r>
    </w:p>
    <w:p w14:paraId="3CF20C96" w14:textId="77777777" w:rsidR="00297A4F" w:rsidRDefault="00297A4F" w:rsidP="004271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проводится в соответствии с утверждаемым в Университете расписанием.</w:t>
      </w:r>
    </w:p>
    <w:p w14:paraId="29CBD594" w14:textId="71B07BC2" w:rsidR="00297A4F" w:rsidRDefault="00297A4F" w:rsidP="00297A4F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начале экзамена каждому обучающемуся будет предложено выбрать один экзаменационный билет. Каждый билет включает в себя четыре вопроса: по одному вопросу из каждого блока. </w:t>
      </w:r>
    </w:p>
    <w:p w14:paraId="773EEE44" w14:textId="77777777" w:rsidR="005A3D7B" w:rsidRDefault="00297A4F" w:rsidP="00297A4F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Обучающемуся будет предоставлена возможность подготовиться к ответу на поставленные в экзаменационном билете вопросы. При подготовке обучающийся не может пользоваться никакими учебными, методическими или иными источниками информации, если иное не будет объявлено экзаменационной комиссией до начала экзамена.</w:t>
      </w:r>
      <w:r w:rsidR="005A3D7B">
        <w:rPr>
          <w:rFonts w:ascii="Times New Roman" w:hAnsi="Times New Roman" w:cs="Times New Roman"/>
          <w:lang w:eastAsia="ru-RU"/>
        </w:rPr>
        <w:t xml:space="preserve"> Во время экзамена обучающийся не вправе использовать любые технические средства. Даже </w:t>
      </w:r>
      <w:r w:rsidR="005A3D7B">
        <w:rPr>
          <w:rFonts w:ascii="Times New Roman" w:hAnsi="Times New Roman" w:cs="Times New Roman"/>
          <w:lang w:eastAsia="ru-RU"/>
        </w:rPr>
        <w:lastRenderedPageBreak/>
        <w:t>однократное нарушение данного правила является достаточным основанием для удаление обучающегося с экзамена и выставления ему неудовлетворительной оценки.</w:t>
      </w:r>
    </w:p>
    <w:p w14:paraId="0BCD64A3" w14:textId="44479E10" w:rsidR="00297A4F" w:rsidRDefault="005A3D7B" w:rsidP="00297A4F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Время подготовки ответа на экзаменационный билет, а также иные положения регламента оглашается членами экзаменационной комиссии до начала экзамена.</w:t>
      </w:r>
    </w:p>
    <w:p w14:paraId="0A87B34B" w14:textId="0733EF56" w:rsidR="005A3D7B" w:rsidRDefault="005A3D7B" w:rsidP="00297A4F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 приглашению экзаменационной комиссии обучающийся отвечает на вопросы экзаменационного билета и дополнительные вопросы членов комиссии, которые они могут задать как после ответа на один из вопросов экзаменационного билета, либо после ответа на все вопросы. Вопросы на уточнение содержания </w:t>
      </w:r>
      <w:proofErr w:type="gramStart"/>
      <w:r w:rsidR="008716CE">
        <w:rPr>
          <w:rFonts w:ascii="Times New Roman" w:hAnsi="Times New Roman" w:cs="Times New Roman"/>
          <w:lang w:eastAsia="ru-RU"/>
        </w:rPr>
        <w:t>ответа</w:t>
      </w:r>
      <w:proofErr w:type="gramEnd"/>
      <w:r>
        <w:rPr>
          <w:rFonts w:ascii="Times New Roman" w:hAnsi="Times New Roman" w:cs="Times New Roman"/>
          <w:lang w:eastAsia="ru-RU"/>
        </w:rPr>
        <w:t xml:space="preserve"> обучающегося могут быть заданы членами комиссии и в ходе ответа.</w:t>
      </w:r>
    </w:p>
    <w:p w14:paraId="293A26E3" w14:textId="2DA453FD" w:rsidR="005A3D7B" w:rsidRDefault="005A3D7B" w:rsidP="00297A4F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Оценка за экзамен оглашается экзаменационной комиссией после того, как будут выслушаны ответы всех обучающихся и обсуждены. </w:t>
      </w:r>
    </w:p>
    <w:p w14:paraId="63CDBEFB" w14:textId="77777777" w:rsidR="002B1D76" w:rsidRPr="006E51B1" w:rsidRDefault="002B1D76" w:rsidP="006E51B1">
      <w:pPr>
        <w:rPr>
          <w:rFonts w:ascii="Times New Roman" w:hAnsi="Times New Roman" w:cs="Times New Roman"/>
        </w:rPr>
      </w:pPr>
    </w:p>
    <w:p w14:paraId="67248410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3.1.4</w:t>
      </w:r>
      <w:r w:rsidRPr="006E51B1"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43AD4270" w14:textId="4307F292" w:rsidR="00AF2163" w:rsidRDefault="003F3948" w:rsidP="00427155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F3948">
        <w:rPr>
          <w:rFonts w:ascii="Times New Roman" w:hAnsi="Times New Roman" w:cs="Times New Roman"/>
          <w:lang w:eastAsia="ru-RU"/>
        </w:rPr>
        <w:t xml:space="preserve">Контрольно-измерительные материалы и оценочные средства представлены в виде </w:t>
      </w:r>
      <w:r w:rsidR="00297A4F">
        <w:rPr>
          <w:rFonts w:ascii="Times New Roman" w:hAnsi="Times New Roman" w:cs="Times New Roman"/>
          <w:lang w:eastAsia="ru-RU"/>
        </w:rPr>
        <w:t xml:space="preserve">вопросов на экзамен, разделенные на четыре блока. </w:t>
      </w:r>
      <w:r w:rsidR="005A3D7B">
        <w:rPr>
          <w:rFonts w:ascii="Times New Roman" w:hAnsi="Times New Roman" w:cs="Times New Roman"/>
        </w:rPr>
        <w:t>Экзаменационные вопросы по научной специальности содержатся в приложениях к данной рабочей программе в соответствии с выбранной научной специальностью.</w:t>
      </w:r>
    </w:p>
    <w:p w14:paraId="6FE9ADBA" w14:textId="77777777" w:rsidR="00AF2163" w:rsidRDefault="00AF2163" w:rsidP="00AF2163">
      <w:pPr>
        <w:ind w:firstLine="720"/>
        <w:rPr>
          <w:rFonts w:ascii="Times New Roman" w:hAnsi="Times New Roman" w:cs="Times New Roman"/>
        </w:rPr>
      </w:pPr>
    </w:p>
    <w:p w14:paraId="1176FB68" w14:textId="1C979089" w:rsidR="00AF2163" w:rsidRPr="00AF2163" w:rsidRDefault="00AF2163" w:rsidP="00AF2163">
      <w:pPr>
        <w:ind w:firstLine="720"/>
        <w:jc w:val="both"/>
        <w:rPr>
          <w:rFonts w:ascii="Times New Roman" w:hAnsi="Times New Roman" w:cs="Times New Roman"/>
          <w:b/>
        </w:rPr>
      </w:pPr>
      <w:r w:rsidRPr="00AF2163">
        <w:rPr>
          <w:rFonts w:ascii="Times New Roman" w:hAnsi="Times New Roman" w:cs="Times New Roman"/>
          <w:b/>
        </w:rPr>
        <w:t>Порядок оценивания и критерии.</w:t>
      </w:r>
    </w:p>
    <w:p w14:paraId="724CD4C5" w14:textId="77777777" w:rsidR="008716CE" w:rsidRDefault="008716CE" w:rsidP="00C74299">
      <w:pPr>
        <w:ind w:firstLine="567"/>
        <w:jc w:val="both"/>
        <w:rPr>
          <w:rFonts w:ascii="Times New Roman" w:hAnsi="Times New Roman" w:cs="Times New Roman"/>
        </w:rPr>
      </w:pPr>
    </w:p>
    <w:p w14:paraId="088B6B94" w14:textId="676CA30E" w:rsidR="008716CE" w:rsidRPr="008716CE" w:rsidRDefault="008716CE" w:rsidP="008716CE">
      <w:pPr>
        <w:ind w:firstLine="720"/>
        <w:jc w:val="both"/>
        <w:rPr>
          <w:rFonts w:ascii="Times New Roman" w:hAnsi="Times New Roman" w:cs="Times New Roman"/>
        </w:rPr>
      </w:pPr>
      <w:r w:rsidRPr="008716CE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ы</w:t>
      </w:r>
      <w:r w:rsidRPr="008716CE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экзаменационные </w:t>
      </w:r>
      <w:r w:rsidRPr="008716CE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>ы</w:t>
      </w:r>
      <w:r w:rsidRPr="008716CE">
        <w:rPr>
          <w:rFonts w:ascii="Times New Roman" w:hAnsi="Times New Roman" w:cs="Times New Roman"/>
        </w:rPr>
        <w:t xml:space="preserve"> оценива</w:t>
      </w:r>
      <w:r>
        <w:rPr>
          <w:rFonts w:ascii="Times New Roman" w:hAnsi="Times New Roman" w:cs="Times New Roman"/>
        </w:rPr>
        <w:t>ю</w:t>
      </w:r>
      <w:r w:rsidRPr="008716CE">
        <w:rPr>
          <w:rFonts w:ascii="Times New Roman" w:hAnsi="Times New Roman" w:cs="Times New Roman"/>
        </w:rPr>
        <w:t>тся по следующим критериям:</w:t>
      </w:r>
    </w:p>
    <w:p w14:paraId="67AAB05B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полнота ответа;</w:t>
      </w:r>
    </w:p>
    <w:p w14:paraId="1A3C779D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изложение наиболее значимых теоретических подходов к освещаемой проблеме;</w:t>
      </w:r>
    </w:p>
    <w:p w14:paraId="1CC592BC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знание судебной практики;</w:t>
      </w:r>
    </w:p>
    <w:p w14:paraId="629B01D3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отсутствие (наличие) фактических ошибок;</w:t>
      </w:r>
    </w:p>
    <w:p w14:paraId="6FA1D916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отсутствие (наличие) неточностей;</w:t>
      </w:r>
    </w:p>
    <w:p w14:paraId="2F120E3D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последовательность изложения, ясность ответа, его аргументированность, корректное использование профессиональной терминологии;</w:t>
      </w:r>
    </w:p>
    <w:p w14:paraId="62B90DB4" w14:textId="77777777" w:rsidR="008716CE" w:rsidRPr="00183473" w:rsidRDefault="008716CE" w:rsidP="008716CE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наличие собственной аргументированной позиции, предложений по совершенствованию (изменению) института (явления).</w:t>
      </w:r>
    </w:p>
    <w:p w14:paraId="704FA088" w14:textId="77777777" w:rsidR="008716CE" w:rsidRPr="00183473" w:rsidRDefault="008716CE" w:rsidP="008716CE">
      <w:pPr>
        <w:ind w:firstLine="720"/>
        <w:jc w:val="both"/>
        <w:rPr>
          <w:rFonts w:ascii="Times New Roman" w:hAnsi="Times New Roman" w:cs="Times New Roman"/>
        </w:rPr>
      </w:pPr>
    </w:p>
    <w:p w14:paraId="39CE820F" w14:textId="15234B07" w:rsidR="008716CE" w:rsidRPr="00183473" w:rsidRDefault="008716CE" w:rsidP="008716CE">
      <w:pPr>
        <w:ind w:firstLine="720"/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Максимальное количество баллов за ответ</w:t>
      </w:r>
      <w:r>
        <w:rPr>
          <w:rFonts w:ascii="Times New Roman" w:hAnsi="Times New Roman" w:cs="Times New Roman"/>
        </w:rPr>
        <w:t>ы</w:t>
      </w:r>
      <w:r w:rsidRPr="00183473">
        <w:rPr>
          <w:rFonts w:ascii="Times New Roman" w:hAnsi="Times New Roman" w:cs="Times New Roman"/>
        </w:rPr>
        <w:t xml:space="preserve"> на вопрос</w:t>
      </w:r>
      <w:r>
        <w:rPr>
          <w:rFonts w:ascii="Times New Roman" w:hAnsi="Times New Roman" w:cs="Times New Roman"/>
        </w:rPr>
        <w:t xml:space="preserve">ы экзаменационного билета </w:t>
      </w:r>
      <w:r w:rsidRPr="00183473">
        <w:rPr>
          <w:rFonts w:ascii="Times New Roman" w:hAnsi="Times New Roman" w:cs="Times New Roman"/>
        </w:rPr>
        <w:t>– 5.</w:t>
      </w:r>
    </w:p>
    <w:p w14:paraId="42604EA5" w14:textId="4CDFA1C2" w:rsidR="008716CE" w:rsidRPr="00183473" w:rsidRDefault="008716CE" w:rsidP="008716CE">
      <w:pPr>
        <w:ind w:firstLine="709"/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 xml:space="preserve">5 баллов </w:t>
      </w:r>
      <w:r>
        <w:rPr>
          <w:rFonts w:ascii="Times New Roman" w:hAnsi="Times New Roman" w:cs="Times New Roman"/>
        </w:rPr>
        <w:t xml:space="preserve">(«отлично») </w:t>
      </w:r>
      <w:r w:rsidRPr="00183473">
        <w:rPr>
          <w:rFonts w:ascii="Times New Roman" w:hAnsi="Times New Roman" w:cs="Times New Roman"/>
        </w:rPr>
        <w:t xml:space="preserve">– все критерии соблюдены полностью: </w:t>
      </w:r>
      <w:r w:rsidRPr="00183473">
        <w:rPr>
          <w:rFonts w:ascii="Times New Roman" w:hAnsi="Times New Roman" w:cs="Times New Roman"/>
        </w:rPr>
        <w:tab/>
        <w:t>полный и правильный ответ, развернутая аргументация;</w:t>
      </w:r>
    </w:p>
    <w:p w14:paraId="03B5D794" w14:textId="0AEF330F" w:rsidR="008716CE" w:rsidRPr="00183473" w:rsidRDefault="008716CE" w:rsidP="008716CE">
      <w:pPr>
        <w:ind w:firstLine="709"/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 xml:space="preserve">4 балла </w:t>
      </w:r>
      <w:r>
        <w:rPr>
          <w:rFonts w:ascii="Times New Roman" w:hAnsi="Times New Roman" w:cs="Times New Roman"/>
        </w:rPr>
        <w:t xml:space="preserve">(«хорошо») </w:t>
      </w:r>
      <w:r w:rsidRPr="00183473">
        <w:rPr>
          <w:rFonts w:ascii="Times New Roman" w:hAnsi="Times New Roman" w:cs="Times New Roman"/>
        </w:rPr>
        <w:t>– практически все критерии соблюдены: правильный, но неполный ответ при наличии необходимой аргументации;</w:t>
      </w:r>
    </w:p>
    <w:p w14:paraId="721BEEC0" w14:textId="47BDEC73" w:rsidR="008716CE" w:rsidRPr="00183473" w:rsidRDefault="008716CE" w:rsidP="008716CE">
      <w:pPr>
        <w:ind w:firstLine="709"/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>3 балла (</w:t>
      </w:r>
      <w:r>
        <w:rPr>
          <w:rFonts w:ascii="Times New Roman" w:hAnsi="Times New Roman" w:cs="Times New Roman"/>
        </w:rPr>
        <w:t xml:space="preserve">«удовлетворительно») </w:t>
      </w:r>
      <w:r w:rsidRPr="00183473">
        <w:rPr>
          <w:rFonts w:ascii="Times New Roman" w:hAnsi="Times New Roman" w:cs="Times New Roman"/>
        </w:rPr>
        <w:t>– критерии соблюдены не полностью: правильный ответ без достаточной аргументации (менее половины существенных признаков) либо правильный ответ с достаточной аргументацией, но с неточностями;</w:t>
      </w:r>
    </w:p>
    <w:p w14:paraId="2C752D18" w14:textId="445118E3" w:rsidR="00C74299" w:rsidRPr="008716CE" w:rsidRDefault="008716CE" w:rsidP="008716CE">
      <w:pPr>
        <w:ind w:firstLine="709"/>
        <w:jc w:val="both"/>
        <w:rPr>
          <w:rFonts w:ascii="Times New Roman" w:hAnsi="Times New Roman" w:cs="Times New Roman"/>
        </w:rPr>
      </w:pPr>
      <w:r w:rsidRPr="00183473">
        <w:rPr>
          <w:rFonts w:ascii="Times New Roman" w:hAnsi="Times New Roman" w:cs="Times New Roman"/>
        </w:rPr>
        <w:t xml:space="preserve">2 балла </w:t>
      </w:r>
      <w:r>
        <w:rPr>
          <w:rFonts w:ascii="Times New Roman" w:hAnsi="Times New Roman" w:cs="Times New Roman"/>
        </w:rPr>
        <w:t xml:space="preserve">(«неудовлетворительно») </w:t>
      </w:r>
      <w:r w:rsidRPr="00183473">
        <w:rPr>
          <w:rFonts w:ascii="Times New Roman" w:hAnsi="Times New Roman" w:cs="Times New Roman"/>
        </w:rPr>
        <w:t>– критерии не соблюдены.</w:t>
      </w:r>
    </w:p>
    <w:p w14:paraId="19BB10B9" w14:textId="77777777" w:rsidR="00DF636D" w:rsidRPr="006E51B1" w:rsidRDefault="00DF636D" w:rsidP="00BA5015">
      <w:pPr>
        <w:rPr>
          <w:rFonts w:ascii="Times New Roman" w:hAnsi="Times New Roman" w:cs="Times New Roman"/>
        </w:rPr>
      </w:pPr>
    </w:p>
    <w:p w14:paraId="387D3FE8" w14:textId="77777777" w:rsidR="00DF636D" w:rsidRDefault="00B31D01" w:rsidP="006E51B1">
      <w:pPr>
        <w:rPr>
          <w:rFonts w:ascii="Times New Roman" w:hAnsi="Times New Roman" w:cs="Times New Roman"/>
          <w:b/>
        </w:rPr>
      </w:pPr>
      <w:r w:rsidRPr="006E51B1">
        <w:rPr>
          <w:rFonts w:ascii="Times New Roman" w:hAnsi="Times New Roman" w:cs="Times New Roman"/>
          <w:b/>
        </w:rPr>
        <w:t>3.1.5</w:t>
      </w:r>
      <w:r w:rsidRPr="006E51B1"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14:paraId="696F87B7" w14:textId="621F068A" w:rsidR="00C74299" w:rsidRPr="00065C77" w:rsidRDefault="003F3948" w:rsidP="00065C77">
      <w:pPr>
        <w:ind w:firstLine="720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Не предусмотрено.</w:t>
      </w:r>
    </w:p>
    <w:p w14:paraId="4FA4970F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7843F27D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3.2.</w:t>
      </w:r>
      <w:r w:rsidRPr="006E51B1">
        <w:rPr>
          <w:rFonts w:ascii="Times New Roman" w:hAnsi="Times New Roman" w:cs="Times New Roman"/>
          <w:b/>
        </w:rPr>
        <w:tab/>
        <w:t>Кадровое обеспечение</w:t>
      </w:r>
    </w:p>
    <w:p w14:paraId="61BA8FA8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4D260FC0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3.2.1</w:t>
      </w:r>
      <w:r w:rsidRPr="006E51B1"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48370BEC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3D263A32" w14:textId="5E811CE4" w:rsidR="00CD0331" w:rsidRDefault="008716CE" w:rsidP="00CD033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Специальных требований к уровню квалификации преподавателей не устанавливается</w:t>
      </w:r>
      <w:r w:rsidR="00CD03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Составы экзаменационных комиссий формируются по каждой из научных специальностей в количестве не менее пяти человек, включая председателя комиссии.</w:t>
      </w:r>
    </w:p>
    <w:p w14:paraId="2CF9D02A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06B3AE82" w14:textId="50656FDC" w:rsidR="00DF636D" w:rsidRPr="006E51B1" w:rsidRDefault="008716CE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3.2.2</w:t>
      </w:r>
      <w:r>
        <w:rPr>
          <w:rFonts w:ascii="Times New Roman" w:hAnsi="Times New Roman" w:cs="Times New Roman"/>
          <w:b/>
        </w:rPr>
        <w:t>.</w:t>
      </w:r>
      <w:r w:rsidRPr="006E51B1">
        <w:rPr>
          <w:rFonts w:ascii="Times New Roman" w:hAnsi="Times New Roman" w:cs="Times New Roman"/>
          <w:b/>
        </w:rPr>
        <w:t xml:space="preserve"> Обеспечение</w:t>
      </w:r>
      <w:r w:rsidR="00B31D01" w:rsidRPr="006E51B1">
        <w:rPr>
          <w:rFonts w:ascii="Times New Roman" w:hAnsi="Times New Roman" w:cs="Times New Roman"/>
          <w:b/>
        </w:rPr>
        <w:t xml:space="preserve"> учебно-вспомогательным и (или) иным персоналом</w:t>
      </w:r>
    </w:p>
    <w:p w14:paraId="363A7423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7B86446B" w14:textId="076BB7A5" w:rsidR="00DF636D" w:rsidRPr="006E51B1" w:rsidRDefault="00F85B6B" w:rsidP="00F85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требуется</w:t>
      </w:r>
      <w:r w:rsidR="00B31D01" w:rsidRPr="006E51B1">
        <w:rPr>
          <w:rFonts w:ascii="Times New Roman" w:hAnsi="Times New Roman" w:cs="Times New Roman"/>
        </w:rPr>
        <w:t>.</w:t>
      </w:r>
    </w:p>
    <w:p w14:paraId="68FBB7AD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1BC25CF7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</w:t>
      </w:r>
      <w:r w:rsidRPr="006E51B1"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14:paraId="0A751F8A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4A47A043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3.3.1</w:t>
      </w:r>
      <w:r w:rsidRPr="006E51B1"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14:paraId="38DC0DD8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6D0BF9B3" w14:textId="1EE8360A" w:rsidR="00DF636D" w:rsidRPr="006E51B1" w:rsidRDefault="00B31D01" w:rsidP="00F85B6B">
      <w:pPr>
        <w:jc w:val="both"/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Используются стандартно оборудованные аудитории.</w:t>
      </w:r>
    </w:p>
    <w:p w14:paraId="7F7726E2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191BAACF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3.3.2</w:t>
      </w:r>
      <w:r w:rsidRPr="006E51B1"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557480AB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6F2E753E" w14:textId="62F9F275" w:rsidR="00CD0331" w:rsidRPr="00F85B6B" w:rsidRDefault="008716CE" w:rsidP="00F85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требуется</w:t>
      </w:r>
      <w:r w:rsidR="00F85B6B">
        <w:rPr>
          <w:rFonts w:ascii="Times New Roman" w:hAnsi="Times New Roman" w:cs="Times New Roman"/>
        </w:rPr>
        <w:t>.</w:t>
      </w:r>
    </w:p>
    <w:p w14:paraId="4AEEAEF5" w14:textId="77777777" w:rsidR="00BA5015" w:rsidRPr="006E51B1" w:rsidRDefault="00BA5015" w:rsidP="006E51B1">
      <w:pPr>
        <w:rPr>
          <w:rFonts w:ascii="Times New Roman" w:hAnsi="Times New Roman" w:cs="Times New Roman"/>
        </w:rPr>
      </w:pPr>
    </w:p>
    <w:p w14:paraId="41BAD947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3.3.3</w:t>
      </w:r>
      <w:r w:rsidRPr="006E51B1"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14:paraId="382E3E54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6119E592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Не требуется.</w:t>
      </w:r>
    </w:p>
    <w:p w14:paraId="3988EFB3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556081D0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3.3.4</w:t>
      </w:r>
      <w:r w:rsidRPr="006E51B1"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14:paraId="7260F5F4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0CC89957" w14:textId="0E1D9F05" w:rsidR="00DF636D" w:rsidRPr="006E51B1" w:rsidRDefault="008A2CF8" w:rsidP="006E5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85B6B">
        <w:rPr>
          <w:rFonts w:ascii="Times New Roman" w:hAnsi="Times New Roman" w:cs="Times New Roman"/>
        </w:rPr>
        <w:t>оступ к справочно-правовым системам «</w:t>
      </w:r>
      <w:proofErr w:type="spellStart"/>
      <w:r w:rsidR="00F85B6B">
        <w:rPr>
          <w:rFonts w:ascii="Times New Roman" w:hAnsi="Times New Roman" w:cs="Times New Roman"/>
        </w:rPr>
        <w:t>КонсультантПлюс</w:t>
      </w:r>
      <w:proofErr w:type="spellEnd"/>
      <w:r w:rsidR="00F85B6B">
        <w:rPr>
          <w:rFonts w:ascii="Times New Roman" w:hAnsi="Times New Roman" w:cs="Times New Roman"/>
        </w:rPr>
        <w:t>» или «Гарант»</w:t>
      </w:r>
      <w:r w:rsidR="00B31D01" w:rsidRPr="006E51B1">
        <w:rPr>
          <w:rFonts w:ascii="Times New Roman" w:hAnsi="Times New Roman" w:cs="Times New Roman"/>
        </w:rPr>
        <w:t>.</w:t>
      </w:r>
    </w:p>
    <w:p w14:paraId="06AF5049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0EA7C468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3.3.5</w:t>
      </w:r>
      <w:r w:rsidRPr="006E51B1"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14:paraId="552692FC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43E1B925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</w:rPr>
        <w:t>Не требуется.</w:t>
      </w:r>
    </w:p>
    <w:p w14:paraId="458893FD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23A218B2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3.4.</w:t>
      </w:r>
      <w:r w:rsidRPr="006E51B1">
        <w:rPr>
          <w:rFonts w:ascii="Times New Roman" w:hAnsi="Times New Roman" w:cs="Times New Roman"/>
          <w:b/>
        </w:rPr>
        <w:tab/>
        <w:t>Информационное обеспечение</w:t>
      </w:r>
    </w:p>
    <w:p w14:paraId="1C9A1898" w14:textId="77777777" w:rsidR="00BA5015" w:rsidRDefault="00BA5015" w:rsidP="006E51B1">
      <w:pPr>
        <w:rPr>
          <w:rFonts w:ascii="Times New Roman" w:hAnsi="Times New Roman" w:cs="Times New Roman"/>
          <w:b/>
        </w:rPr>
      </w:pPr>
    </w:p>
    <w:p w14:paraId="5EAE2DF9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3.4.1</w:t>
      </w:r>
      <w:r w:rsidRPr="006E51B1">
        <w:rPr>
          <w:rFonts w:ascii="Times New Roman" w:hAnsi="Times New Roman" w:cs="Times New Roman"/>
          <w:b/>
        </w:rPr>
        <w:tab/>
        <w:t>Список обязательной литературы</w:t>
      </w:r>
    </w:p>
    <w:p w14:paraId="5B26907B" w14:textId="77777777" w:rsidR="00BA5015" w:rsidRDefault="00BA5015" w:rsidP="006E51B1">
      <w:pPr>
        <w:rPr>
          <w:rFonts w:ascii="Times New Roman" w:hAnsi="Times New Roman" w:cs="Times New Roman"/>
        </w:rPr>
      </w:pPr>
    </w:p>
    <w:p w14:paraId="64ADC21E" w14:textId="5A38F62C" w:rsidR="00BB2944" w:rsidRPr="008716CE" w:rsidRDefault="008716CE" w:rsidP="006E51B1">
      <w:pPr>
        <w:rPr>
          <w:rFonts w:ascii="Times New Roman" w:hAnsi="Times New Roman" w:cs="Times New Roman"/>
        </w:rPr>
      </w:pPr>
      <w:r w:rsidRPr="008716CE">
        <w:rPr>
          <w:rFonts w:ascii="Times New Roman" w:hAnsi="Times New Roman" w:cs="Times New Roman"/>
        </w:rPr>
        <w:t>Не устанавливается</w:t>
      </w:r>
      <w:r>
        <w:rPr>
          <w:rFonts w:ascii="Times New Roman" w:hAnsi="Times New Roman" w:cs="Times New Roman"/>
        </w:rPr>
        <w:t>, если приложениями к настоящей рабочей программе не предусмотрено.</w:t>
      </w:r>
    </w:p>
    <w:p w14:paraId="561A3F12" w14:textId="77777777" w:rsidR="008716CE" w:rsidRDefault="008716CE" w:rsidP="006E51B1">
      <w:pPr>
        <w:rPr>
          <w:rFonts w:ascii="Times New Roman" w:hAnsi="Times New Roman" w:cs="Times New Roman"/>
          <w:b/>
        </w:rPr>
      </w:pPr>
    </w:p>
    <w:p w14:paraId="47B0048F" w14:textId="0A681E22" w:rsidR="00BA5015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3.4.2</w:t>
      </w:r>
      <w:r w:rsidRPr="006E51B1"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14:paraId="5648D238" w14:textId="77777777" w:rsidR="008716CE" w:rsidRDefault="008716CE" w:rsidP="006E51B1">
      <w:pPr>
        <w:rPr>
          <w:rFonts w:ascii="Times New Roman" w:hAnsi="Times New Roman" w:cs="Times New Roman"/>
        </w:rPr>
      </w:pPr>
    </w:p>
    <w:p w14:paraId="25828249" w14:textId="77777777" w:rsidR="00065C77" w:rsidRPr="008716CE" w:rsidRDefault="00065C77" w:rsidP="00065C77">
      <w:pPr>
        <w:rPr>
          <w:rFonts w:ascii="Times New Roman" w:hAnsi="Times New Roman" w:cs="Times New Roman"/>
        </w:rPr>
      </w:pPr>
      <w:r w:rsidRPr="008716CE">
        <w:rPr>
          <w:rFonts w:ascii="Times New Roman" w:hAnsi="Times New Roman" w:cs="Times New Roman"/>
        </w:rPr>
        <w:t>Не устанавливается</w:t>
      </w:r>
      <w:r>
        <w:rPr>
          <w:rFonts w:ascii="Times New Roman" w:hAnsi="Times New Roman" w:cs="Times New Roman"/>
        </w:rPr>
        <w:t>, если приложениями к настоящей рабочей программе не предусмотрено.</w:t>
      </w:r>
    </w:p>
    <w:p w14:paraId="46ABBBCA" w14:textId="60869156" w:rsidR="00DF636D" w:rsidRPr="006E51B1" w:rsidRDefault="00DF636D" w:rsidP="006E51B1">
      <w:pPr>
        <w:rPr>
          <w:rFonts w:ascii="Times New Roman" w:hAnsi="Times New Roman" w:cs="Times New Roman"/>
        </w:rPr>
      </w:pPr>
    </w:p>
    <w:p w14:paraId="4550060E" w14:textId="77777777" w:rsidR="00DF636D" w:rsidRDefault="00B31D01" w:rsidP="006E51B1">
      <w:pPr>
        <w:rPr>
          <w:rFonts w:ascii="Times New Roman" w:hAnsi="Times New Roman" w:cs="Times New Roman"/>
          <w:b/>
        </w:rPr>
      </w:pPr>
      <w:r w:rsidRPr="006E51B1">
        <w:rPr>
          <w:rFonts w:ascii="Times New Roman" w:hAnsi="Times New Roman" w:cs="Times New Roman"/>
          <w:b/>
        </w:rPr>
        <w:t>3.4.3</w:t>
      </w:r>
      <w:r w:rsidRPr="006E51B1"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14:paraId="3956E49D" w14:textId="77777777" w:rsidR="005A1318" w:rsidRPr="005A1318" w:rsidRDefault="005A1318" w:rsidP="005A1318">
      <w:pPr>
        <w:rPr>
          <w:rFonts w:ascii="Times New Roman" w:eastAsia="Calibri" w:hAnsi="Times New Roman" w:cs="Times New Roman"/>
          <w:lang w:eastAsia="ru-RU"/>
        </w:rPr>
      </w:pPr>
      <w:r w:rsidRPr="005A1318">
        <w:rPr>
          <w:rFonts w:ascii="Times New Roman" w:eastAsia="Calibri" w:hAnsi="Times New Roman" w:cs="Times New Roman"/>
          <w:lang w:eastAsia="ru-RU"/>
        </w:rPr>
        <w:t xml:space="preserve">Электронные ресурсы по праву на сайте Научной библиотеки им. М. Горького СПбГУ </w:t>
      </w:r>
      <w:hyperlink r:id="rId11" w:history="1">
        <w:r w:rsidRPr="005A131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http://cufts.library.spbu.ru/CRDB/SPBGU/browse/facets/subject/28</w:t>
        </w:r>
      </w:hyperlink>
      <w:r w:rsidRPr="005A1318">
        <w:rPr>
          <w:rFonts w:ascii="Times New Roman" w:eastAsia="Calibri" w:hAnsi="Times New Roman" w:cs="Times New Roman"/>
          <w:lang w:eastAsia="ru-RU"/>
        </w:rPr>
        <w:t>;</w:t>
      </w:r>
    </w:p>
    <w:p w14:paraId="558D2703" w14:textId="59A3F049" w:rsidR="005A1318" w:rsidRPr="005A1318" w:rsidRDefault="005A1318" w:rsidP="005A1318">
      <w:pPr>
        <w:rPr>
          <w:rFonts w:ascii="Times New Roman" w:eastAsia="Calibri" w:hAnsi="Times New Roman" w:cs="Times New Roman"/>
          <w:lang w:eastAsia="ru-RU"/>
        </w:rPr>
      </w:pPr>
      <w:r w:rsidRPr="005A1318">
        <w:rPr>
          <w:rFonts w:ascii="Times New Roman" w:eastAsia="Calibri" w:hAnsi="Times New Roman" w:cs="Times New Roman"/>
          <w:lang w:eastAsia="ru-RU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</w:t>
      </w:r>
      <w:hyperlink r:id="rId12" w:history="1">
        <w:r w:rsidRPr="005A1318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http://lib.law.spbu.ru/ElDatabases</w:t>
        </w:r>
      </w:hyperlink>
      <w:r w:rsidR="00D91142">
        <w:rPr>
          <w:rFonts w:ascii="Times New Roman" w:eastAsia="Calibri" w:hAnsi="Times New Roman" w:cs="Times New Roman"/>
          <w:color w:val="0000FF"/>
          <w:u w:val="single"/>
          <w:lang w:eastAsia="ru-RU"/>
        </w:rPr>
        <w:t>;</w:t>
      </w:r>
    </w:p>
    <w:p w14:paraId="6AF0BD29" w14:textId="220131CA" w:rsidR="00D91142" w:rsidRPr="00D91142" w:rsidRDefault="00D91142" w:rsidP="00D91142">
      <w:pPr>
        <w:rPr>
          <w:rFonts w:ascii="Times New Roman" w:eastAsia="Calibri" w:hAnsi="Times New Roman" w:cs="Times New Roman"/>
          <w:lang w:eastAsia="ru-RU"/>
        </w:rPr>
      </w:pPr>
      <w:r w:rsidRPr="00D91142">
        <w:rPr>
          <w:rFonts w:ascii="Times New Roman" w:eastAsia="Calibri" w:hAnsi="Times New Roman" w:cs="Times New Roman"/>
          <w:lang w:eastAsia="ru-RU"/>
        </w:rPr>
        <w:t xml:space="preserve">АНО «Судебная экспертиза» // </w:t>
      </w:r>
      <w:hyperlink r:id="rId13" w:history="1">
        <w:r w:rsidRPr="00166F3D">
          <w:rPr>
            <w:rStyle w:val="af3"/>
            <w:rFonts w:ascii="Times New Roman" w:eastAsia="Calibri" w:hAnsi="Times New Roman" w:cs="Times New Roman"/>
            <w:lang w:eastAsia="ru-RU"/>
          </w:rPr>
          <w:t>http://sud-exp.ru</w:t>
        </w:r>
      </w:hyperlink>
      <w:r>
        <w:rPr>
          <w:rFonts w:ascii="Times New Roman" w:eastAsia="Calibri" w:hAnsi="Times New Roman" w:cs="Times New Roman"/>
          <w:lang w:eastAsia="ru-RU"/>
        </w:rPr>
        <w:t xml:space="preserve">; </w:t>
      </w:r>
    </w:p>
    <w:p w14:paraId="3095CAF3" w14:textId="0A288279" w:rsidR="00D91142" w:rsidRPr="00D91142" w:rsidRDefault="00D91142" w:rsidP="00D91142">
      <w:pPr>
        <w:rPr>
          <w:rFonts w:ascii="Times New Roman" w:eastAsia="Calibri" w:hAnsi="Times New Roman" w:cs="Times New Roman"/>
          <w:lang w:eastAsia="ru-RU"/>
        </w:rPr>
      </w:pPr>
      <w:r w:rsidRPr="00D91142">
        <w:rPr>
          <w:rFonts w:ascii="Times New Roman" w:eastAsia="Calibri" w:hAnsi="Times New Roman" w:cs="Times New Roman"/>
          <w:lang w:eastAsia="ru-RU"/>
        </w:rPr>
        <w:t xml:space="preserve">Российский Федеральный Центр судебной экспертизы при Минюсте России // </w:t>
      </w:r>
      <w:hyperlink r:id="rId14" w:history="1">
        <w:r w:rsidRPr="00166F3D">
          <w:rPr>
            <w:rStyle w:val="af3"/>
            <w:rFonts w:ascii="Times New Roman" w:eastAsia="Calibri" w:hAnsi="Times New Roman" w:cs="Times New Roman"/>
            <w:lang w:eastAsia="ru-RU"/>
          </w:rPr>
          <w:t>http://www.sudexpert.ru</w:t>
        </w:r>
      </w:hyperlink>
      <w:r>
        <w:rPr>
          <w:rFonts w:ascii="Times New Roman" w:eastAsia="Calibri" w:hAnsi="Times New Roman" w:cs="Times New Roman"/>
          <w:lang w:eastAsia="ru-RU"/>
        </w:rPr>
        <w:t xml:space="preserve">; </w:t>
      </w:r>
    </w:p>
    <w:p w14:paraId="7D97AC42" w14:textId="7756D7DB" w:rsidR="00D91142" w:rsidRPr="00D91142" w:rsidRDefault="00D91142" w:rsidP="00D91142">
      <w:pPr>
        <w:rPr>
          <w:rFonts w:ascii="Times New Roman" w:eastAsia="Calibri" w:hAnsi="Times New Roman" w:cs="Times New Roman"/>
          <w:lang w:eastAsia="ru-RU"/>
        </w:rPr>
      </w:pPr>
      <w:r w:rsidRPr="00D91142">
        <w:rPr>
          <w:rFonts w:ascii="Times New Roman" w:eastAsia="Calibri" w:hAnsi="Times New Roman" w:cs="Times New Roman"/>
          <w:lang w:eastAsia="ru-RU"/>
        </w:rPr>
        <w:lastRenderedPageBreak/>
        <w:t xml:space="preserve">ГАС «Правосудие» // </w:t>
      </w:r>
      <w:hyperlink r:id="rId15" w:history="1">
        <w:r w:rsidRPr="00166F3D">
          <w:rPr>
            <w:rStyle w:val="af3"/>
            <w:rFonts w:ascii="Times New Roman" w:eastAsia="Calibri" w:hAnsi="Times New Roman" w:cs="Times New Roman"/>
            <w:lang w:eastAsia="ru-RU"/>
          </w:rPr>
          <w:t>https://sudrf.ru</w:t>
        </w:r>
      </w:hyperlink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31E7EF9" w14:textId="77777777" w:rsidR="005A1318" w:rsidRPr="005A1318" w:rsidRDefault="005A1318" w:rsidP="005A1318">
      <w:pPr>
        <w:rPr>
          <w:rFonts w:ascii="Times New Roman" w:eastAsia="Calibri" w:hAnsi="Times New Roman" w:cs="Times New Roman"/>
          <w:color w:val="1F497D"/>
          <w:lang w:eastAsia="ru-RU"/>
        </w:rPr>
      </w:pPr>
    </w:p>
    <w:p w14:paraId="63F9EAF9" w14:textId="77777777" w:rsidR="005A4319" w:rsidRPr="006E51B1" w:rsidRDefault="005A4319" w:rsidP="006E51B1">
      <w:pPr>
        <w:rPr>
          <w:rFonts w:ascii="Times New Roman" w:hAnsi="Times New Roman" w:cs="Times New Roman"/>
        </w:rPr>
      </w:pPr>
    </w:p>
    <w:p w14:paraId="05B84E78" w14:textId="77777777" w:rsidR="00DF636D" w:rsidRPr="006E51B1" w:rsidRDefault="00B31D01" w:rsidP="006E51B1">
      <w:pPr>
        <w:rPr>
          <w:rFonts w:ascii="Times New Roman" w:hAnsi="Times New Roman" w:cs="Times New Roman"/>
        </w:rPr>
      </w:pPr>
      <w:r w:rsidRPr="006E51B1">
        <w:rPr>
          <w:rFonts w:ascii="Times New Roman" w:hAnsi="Times New Roman" w:cs="Times New Roman"/>
          <w:b/>
        </w:rPr>
        <w:t>Раздел 4. Разработчики программы</w:t>
      </w:r>
    </w:p>
    <w:p w14:paraId="42440EB0" w14:textId="3E48F4EC" w:rsidR="00DF636D" w:rsidRDefault="004201B2" w:rsidP="006E5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Наталья Александровна</w:t>
      </w:r>
      <w:r w:rsidR="00B31D01" w:rsidRPr="006E5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доктор юридических наук, профессор</w:t>
      </w:r>
      <w:r w:rsidR="00D91142">
        <w:rPr>
          <w:rFonts w:ascii="Times New Roman" w:hAnsi="Times New Roman" w:cs="Times New Roman"/>
        </w:rPr>
        <w:t xml:space="preserve">, Кафедра </w:t>
      </w:r>
      <w:r>
        <w:rPr>
          <w:rFonts w:ascii="Times New Roman" w:hAnsi="Times New Roman" w:cs="Times New Roman"/>
        </w:rPr>
        <w:t xml:space="preserve">государственного и административного </w:t>
      </w:r>
      <w:r w:rsidR="00D91142">
        <w:rPr>
          <w:rFonts w:ascii="Times New Roman" w:hAnsi="Times New Roman" w:cs="Times New Roman"/>
        </w:rPr>
        <w:t>СПбГУ</w:t>
      </w:r>
      <w:r>
        <w:rPr>
          <w:rFonts w:ascii="Times New Roman" w:hAnsi="Times New Roman" w:cs="Times New Roman"/>
        </w:rPr>
        <w:t>.</w:t>
      </w:r>
    </w:p>
    <w:p w14:paraId="66773A35" w14:textId="77777777" w:rsidR="00AF34D5" w:rsidRPr="006E51B1" w:rsidRDefault="00AF34D5" w:rsidP="00AF34D5">
      <w:pPr>
        <w:rPr>
          <w:rFonts w:ascii="Times New Roman" w:hAnsi="Times New Roman" w:cs="Times New Roman"/>
        </w:rPr>
      </w:pPr>
    </w:p>
    <w:sectPr w:rsidR="00AF34D5" w:rsidRPr="006E51B1" w:rsidSect="006E51B1">
      <w:headerReference w:type="default" r:id="rId16"/>
      <w:headerReference w:type="first" r:id="rId17"/>
      <w:pgSz w:w="11906" w:h="16838" w:code="9"/>
      <w:pgMar w:top="1134" w:right="567" w:bottom="851" w:left="1985" w:header="567" w:footer="5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B528" w14:textId="77777777" w:rsidR="00913CAE" w:rsidRDefault="00913CAE">
      <w:r>
        <w:separator/>
      </w:r>
    </w:p>
  </w:endnote>
  <w:endnote w:type="continuationSeparator" w:id="0">
    <w:p w14:paraId="6F263EB6" w14:textId="77777777" w:rsidR="00913CAE" w:rsidRDefault="009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27F3" w14:textId="77777777" w:rsidR="00913CAE" w:rsidRDefault="00913CAE">
      <w:r>
        <w:separator/>
      </w:r>
    </w:p>
  </w:footnote>
  <w:footnote w:type="continuationSeparator" w:id="0">
    <w:p w14:paraId="21BAE4DE" w14:textId="77777777" w:rsidR="00913CAE" w:rsidRDefault="0091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145898"/>
      <w:docPartObj>
        <w:docPartGallery w:val="Page Numbers (Top of Page)"/>
        <w:docPartUnique/>
      </w:docPartObj>
    </w:sdtPr>
    <w:sdtEndPr/>
    <w:sdtContent>
      <w:p w14:paraId="7B26B6BF" w14:textId="77777777" w:rsidR="000415C9" w:rsidRDefault="00041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5F">
          <w:rPr>
            <w:noProof/>
          </w:rPr>
          <w:t>8</w:t>
        </w:r>
        <w:r>
          <w:fldChar w:fldCharType="end"/>
        </w:r>
      </w:p>
    </w:sdtContent>
  </w:sdt>
  <w:p w14:paraId="173DC562" w14:textId="77777777" w:rsidR="000415C9" w:rsidRDefault="00041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14:paraId="5D8DC7EE" w14:textId="77777777" w:rsidR="000415C9" w:rsidRDefault="000415C9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3BE688" w14:textId="77777777" w:rsidR="000415C9" w:rsidRDefault="000415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10E"/>
    <w:multiLevelType w:val="hybridMultilevel"/>
    <w:tmpl w:val="3B8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72C"/>
    <w:multiLevelType w:val="hybridMultilevel"/>
    <w:tmpl w:val="DB84EB14"/>
    <w:lvl w:ilvl="0" w:tplc="7B0E5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73142"/>
    <w:multiLevelType w:val="hybridMultilevel"/>
    <w:tmpl w:val="BBE2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ABD"/>
    <w:multiLevelType w:val="multilevel"/>
    <w:tmpl w:val="06C8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61E0"/>
    <w:multiLevelType w:val="hybridMultilevel"/>
    <w:tmpl w:val="37F2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D2B"/>
    <w:multiLevelType w:val="hybridMultilevel"/>
    <w:tmpl w:val="D1ECC466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15C9"/>
    <w:rsid w:val="00062429"/>
    <w:rsid w:val="00065C77"/>
    <w:rsid w:val="00073513"/>
    <w:rsid w:val="000A2AD1"/>
    <w:rsid w:val="00172DB7"/>
    <w:rsid w:val="001915A3"/>
    <w:rsid w:val="001925D8"/>
    <w:rsid w:val="001974E4"/>
    <w:rsid w:val="001B51F6"/>
    <w:rsid w:val="00217F62"/>
    <w:rsid w:val="00297A4F"/>
    <w:rsid w:val="002B1D76"/>
    <w:rsid w:val="002C00F6"/>
    <w:rsid w:val="00392975"/>
    <w:rsid w:val="003F3948"/>
    <w:rsid w:val="004201B2"/>
    <w:rsid w:val="00427155"/>
    <w:rsid w:val="004972C5"/>
    <w:rsid w:val="005A1318"/>
    <w:rsid w:val="005A3D7B"/>
    <w:rsid w:val="005A4319"/>
    <w:rsid w:val="006B7080"/>
    <w:rsid w:val="006C4861"/>
    <w:rsid w:val="006E51B1"/>
    <w:rsid w:val="006F4258"/>
    <w:rsid w:val="0071428B"/>
    <w:rsid w:val="00785ED3"/>
    <w:rsid w:val="007C0330"/>
    <w:rsid w:val="007E6A60"/>
    <w:rsid w:val="00841F23"/>
    <w:rsid w:val="0085776B"/>
    <w:rsid w:val="008716CE"/>
    <w:rsid w:val="008A2CF8"/>
    <w:rsid w:val="008A3E4A"/>
    <w:rsid w:val="00913CAE"/>
    <w:rsid w:val="0092538F"/>
    <w:rsid w:val="00995222"/>
    <w:rsid w:val="00A17480"/>
    <w:rsid w:val="00A906D8"/>
    <w:rsid w:val="00AB5A74"/>
    <w:rsid w:val="00AC6FA5"/>
    <w:rsid w:val="00AF2163"/>
    <w:rsid w:val="00AF34D5"/>
    <w:rsid w:val="00B31D01"/>
    <w:rsid w:val="00B34B25"/>
    <w:rsid w:val="00BA5015"/>
    <w:rsid w:val="00BB2944"/>
    <w:rsid w:val="00C74299"/>
    <w:rsid w:val="00CC2D5F"/>
    <w:rsid w:val="00CD0331"/>
    <w:rsid w:val="00D91142"/>
    <w:rsid w:val="00DF08BC"/>
    <w:rsid w:val="00DF2B24"/>
    <w:rsid w:val="00DF636D"/>
    <w:rsid w:val="00E56B5D"/>
    <w:rsid w:val="00F03C1E"/>
    <w:rsid w:val="00F04960"/>
    <w:rsid w:val="00F071AE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53F3"/>
  <w15:docId w15:val="{D7CF072B-F477-46E6-B4C6-4A22FE3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2">
    <w:name w:val="List Paragraph"/>
    <w:basedOn w:val="a"/>
    <w:uiPriority w:val="34"/>
    <w:qFormat/>
    <w:rsid w:val="00BA501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A4319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7E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d-exp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b.law.spbu.ru/ElDatabas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ufts.library.spbu.ru/CRDB/SPBGU/browse/facets/subject/2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drf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d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0A1482819354A82290A1DEE9925F5" ma:contentTypeVersion="25" ma:contentTypeDescription="Создание документа." ma:contentTypeScope="" ma:versionID="168e6a65a138729360ac013c399abf35">
  <xsd:schema xmlns:xsd="http://www.w3.org/2001/XMLSchema" xmlns:p="http://schemas.microsoft.com/office/2006/metadata/properties" xmlns:ns2="642beb4f-4f67-4d53-8371-77b511f8547d" targetNamespace="http://schemas.microsoft.com/office/2006/metadata/properties" ma:root="true" ma:fieldsID="966ce3289b08aa0b5816182f9da90072" ns2:_="">
    <xsd:import namespace="642beb4f-4f67-4d53-8371-77b511f8547d"/>
    <xsd:element name="properties">
      <xsd:complexType>
        <xsd:sequence>
          <xsd:element name="documentManagement">
            <xsd:complexType>
              <xsd:all>
                <xsd:element ref="ns2:_x0423__x0447__x0435__x0431__x043d__x044b__x0439__x0020__x0433__x043e__x0434_"/>
                <xsd:element ref="ns2:_x0424__x0430__x043a__x0443__x043b__x044c__x0442__x0435__x0442_"/>
                <xsd:element ref="ns2:_x041a__x0430__x0444__x0435__x0434__x0440__x0430_" minOccurs="0"/>
                <xsd:element ref="ns2:_x0423__x0440__x043e__x0432__x0435__x043d__x044c__x0020__x043e__x0431__x0443__x0447__x0435__x043d__x0438__x044f_"/>
                <xsd:element ref="ns2:_x041c__x0430__x0433__x0438__x0441__x0442__x0435__x0440__x0441__x043a__x0430__x044f__x0020__x043f__x0440__x043e__x0433__x0440__x0430__x043c__x043c__x0430_" minOccurs="0"/>
                <xsd:element ref="ns2:_x0422__x0438__x043f__x0020__x0434__x0438__x0441__x0446__x0438__x043f__x043b__x0438__x043d__x044b_"/>
                <xsd:element ref="ns2:_x041d__x043e__x0432__x0438__x0437__x043d__x0430__x0020__x043f__x0440__x043e__x0433__x0440__x0430__x043c__x043c__x044b_"/>
                <xsd:element ref="ns2:_x0421__x0442__x0430__x0442__x0443__x0441_"/>
                <xsd:element ref="ns2:_x0424__x043e__x0440__x043c__x0430__x0442__x0020__x0430__x0442__x0442__x0435__x0441__x0442__x0430__x0446__x0438__x0438_"/>
                <xsd:element ref="ns2:_x0414__x0430__x0442__x0430__x0020__x043f__x0440__x043e__x0442__x043e__x043a__x043e__x043b__x0430__x0020__x0437__x0430__x0441__x0435__x0434__x0430__x043d__x0438__x044f__x0020__x043a__x0430__x0444__x0435__x0434__x0440__x044b_"/>
                <xsd:element ref="ns2:_x041d__x043e__x043c__x0435__x0440__x0020__x043f__x0440__x043e__x0442__x043e__x043a__x043e__x043b__x0430__x0020__x0437__x0430__x0441__x0435__x0434__x0430__x043d__x0438__x044f__x0020__x043a__x0430__x0444__x0435__x0434__x0440__x044b_"/>
                <xsd:element ref="ns2:_x0414__x0430__x0442__x0430__x0020__x043f__x0440__x043e__x0442__x043e__x043a__x043e__x043b__x0430__x0020__x0437__x0430__x0441__x0435__x0434__x0430__x043d__x0438__x044f__x0020__x0423__x041c__x041a_" minOccurs="0"/>
                <xsd:element ref="ns2:_x041d__x043e__x043c__x0435__x0440__x0020__x043f__x0440__x043e__x0442__x043e__x043a__x043e__x043b__x0430__x0020__x0437__x0430__x0441__x0435__x0434__x0430__x043d__x0438__x044f__x0020__x0423__x041c__x041a_" minOccurs="0"/>
                <xsd:element ref="ns2:_x0414__x0430__x0442__x0430__x0020__x043f__x0440__x043e__x0442__x043e__x043a__x043e__x043b__x0430__x0020__x0437__x0430__x0441__x0435__x0434__x0430__x043d__x0438__x044f__x0020__x0423__x0447__x0435__x043d__x043e__x0433__x043e__x0020__x0441__x043e__x0432__x0435__x0442__x0430_" minOccurs="0"/>
                <xsd:element ref="ns2: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 minOccurs="0"/>
                <xsd:element ref="ns2:_x0423__x0432__x0435__x0434__x043e__x043c__x043b__x0435__x043d__x0438__x0435__x0020__x043e__x0431__x0020__x0443__x0442__x0432__x0435__x0440__x0436__x0434__x0435__x043d__x0438__x0438__x0020__x043e__x0442__x043f__x0440__x0430__x0432__x043b__x0435__x043d__x043e_" minOccurs="0"/>
                <xsd:element ref="ns2:_x041d__x043e__x043c__x0435__x0440__x0020__x0443__x0447__x0435__x0431__x043d__x043e__x0433__x043e__x0020__x043f__x043b__x0430__x043d__x0430_" minOccurs="0"/>
                <xsd:element ref="ns2:_x0420__x0430__x0437__x0440__x0435__x0448__x0435__x043d__x0438__x0435__x0020__x043d__x0430__x0020__x043f__x0443__x0431__x043b__x0438__x043a__x0430__x0446__x0438__x044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2beb4f-4f67-4d53-8371-77b511f8547d" elementFormDefault="qualified">
    <xsd:import namespace="http://schemas.microsoft.com/office/2006/documentManagement/types"/>
    <xsd:element name="_x0423__x0447__x0435__x0431__x043d__x044b__x0439__x0020__x0433__x043e__x0434_" ma:index="2" ma:displayName="Учебный год" ma:default="2016/2017" ma:format="Dropdown" ma:internalName="_x0423__x0447__x0435__x0431__x043d__x044b__x0439__x0020__x0433__x043e__x0434_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</xsd:restriction>
      </xsd:simpleType>
    </xsd:element>
    <xsd:element name="_x0424__x0430__x043a__x0443__x043b__x044c__x0442__x0435__x0442_" ma:index="3" ma:displayName="Факультет" ma:default="Юридический" ma:format="Dropdown" ma:internalName="_x0424__x0430__x043a__x0443__x043b__x044c__x0442__x0435__x0442_">
      <xsd:simpleType>
        <xsd:restriction base="dms:Choice">
          <xsd:enumeration value="Юридический"/>
          <xsd:enumeration value="Биолого-почвенный"/>
          <xsd:enumeration value="Восточный"/>
          <xsd:enumeration value="Высшая школа менеджмента"/>
          <xsd:enumeration value="Географии и геоэкологии"/>
          <xsd:enumeration value="Геологический"/>
          <xsd:enumeration value="Журналистики"/>
          <xsd:enumeration value="Искусств"/>
          <xsd:enumeration value="Исторический"/>
          <xsd:enumeration value="Математико-механический"/>
          <xsd:enumeration value="Медицинский"/>
          <xsd:enumeration value="Международных отношений"/>
          <xsd:enumeration value="Политологии"/>
          <xsd:enumeration value="Прикладной математики - процессов управления"/>
          <xsd:enumeration value="Прикладных коммуникаций"/>
          <xsd:enumeration value="Психологии"/>
          <xsd:enumeration value="Свободных искусств и наук"/>
          <xsd:enumeration value="Социологии"/>
          <xsd:enumeration value="Стоматологии и медицинских технологий"/>
          <xsd:enumeration value="Физический"/>
          <xsd:enumeration value="Филологический"/>
          <xsd:enumeration value="Философский"/>
          <xsd:enumeration value="Химический"/>
          <xsd:enumeration value="Экономический"/>
        </xsd:restriction>
      </xsd:simpleType>
    </xsd:element>
    <xsd:element name="_x041a__x0430__x0444__x0435__x0434__x0440__x0430_" ma:index="4" nillable="true" ma:displayName="Кафедра" ma:default="" ma:format="Dropdown" ma:internalName="_x041a__x0430__x0444__x0435__x0434__x0440__x0430_">
      <xsd:simpleType>
        <xsd:restriction base="dms:Choice">
          <xsd:enumeration value="Кафедра государственного и административного права"/>
          <xsd:enumeration value="Кафедра гражданского права"/>
          <xsd:enumeration value="Кафедра гражданского процесса"/>
          <xsd:enumeration value="Кафедра коммерческого права"/>
          <xsd:enumeration value="Кафедра международного права"/>
          <xsd:enumeration value="Кафедра правовой охраны окружающей среды"/>
          <xsd:enumeration value="Кафедра теории и истории государства и права"/>
          <xsd:enumeration value="Кафедра трудового права"/>
          <xsd:enumeration value="Кафедра уголовного права"/>
          <xsd:enumeration value="Кафедра уголовного процесса и криминалистики"/>
        </xsd:restriction>
      </xsd:simpleType>
    </xsd:element>
    <xsd:element name="_x0423__x0440__x043e__x0432__x0435__x043d__x044c__x0020__x043e__x0431__x0443__x0447__x0435__x043d__x0438__x044f_" ma:index="5" ma:displayName="Уровень обучения" ma:default="Бакалавриат" ma:format="Dropdown" ma:internalName="_x0423__x0440__x043e__x0432__x0435__x043d__x044c__x0020__x043e__x0431__x0443__x0447__x0435__x043d__x0438__x044f_">
      <xsd:simpleType>
        <xsd:restriction base="dms:Choice">
          <xsd:enumeration value="Бакалавриат"/>
          <xsd:enumeration value="Магистратура"/>
          <xsd:enumeration value="Специалитет"/>
          <xsd:enumeration value="Аспирантура"/>
        </xsd:restriction>
      </xsd:simpleType>
    </xsd:element>
    <xsd:element name="_x041c__x0430__x0433__x0438__x0441__x0442__x0435__x0440__x0441__x043a__x0430__x044f__x0020__x043f__x0440__x043e__x0433__x0440__x0430__x043c__x043c__x0430_" ma:index="6" nillable="true" ma:displayName="Магистерская программа" ma:internalName="_x041c__x0430__x0433__x0438__x0441__x0442__x0435__x0440__x0441__x043a__x0430__x044f__x0020__x043f__x0440__x043e__x0433__x0440__x0430__x043c__x043c__x0430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ГП"/>
                    <xsd:enumeration value="Гражданский процесс"/>
                    <xsd:enumeration value="Гражданское право"/>
                    <xsd:enumeration value="Конституционная юстиция"/>
                    <xsd:enumeration value="Медицинское право"/>
                    <xsd:enumeration value="Международное право"/>
                    <xsd:enumeration value="Международный коммерческий арбитраж"/>
                    <xsd:enumeration value="Налоговое право"/>
                    <xsd:enumeration value="Права человека и их защита"/>
                    <xsd:enumeration value="Право Всемирной торговой организации"/>
                    <xsd:enumeration value="Право Всемирной торговой организации и Евразийского экономического союза"/>
                    <xsd:enumeration value="Правовое регулирование природопользования"/>
                    <xsd:enumeration value="Предпринимательское право (по профилю «Проблемы предпринимательского права»)"/>
                    <xsd:enumeration value="Предпринимательское право (по профилю «Энергетическое право»)"/>
                    <xsd:enumeration value="Трудовое право"/>
                    <xsd:enumeration value="Уголовное право"/>
                    <xsd:enumeration value="Уголовный процесс"/>
                    <xsd:enumeration value="Все магистерские программы"/>
                  </xsd:restriction>
                </xsd:simpleType>
              </xsd:element>
            </xsd:sequence>
          </xsd:extension>
        </xsd:complexContent>
      </xsd:complexType>
    </xsd:element>
    <xsd:element name="_x0422__x0438__x043f__x0020__x0434__x0438__x0441__x0446__x0438__x043f__x043b__x0438__x043d__x044b_" ma:index="7" ma:displayName="Тип дисциплины" ma:default="Обязательная" ma:format="Dropdown" ma:internalName="_x0422__x0438__x043f__x0020__x0434__x0438__x0441__x0446__x0438__x043f__x043b__x0438__x043d__x044b_">
      <xsd:simpleType>
        <xsd:restriction base="dms:Choice">
          <xsd:enumeration value="Обязательная"/>
          <xsd:enumeration value="По выбору"/>
          <xsd:enumeration value="Факультативная"/>
        </xsd:restriction>
      </xsd:simpleType>
    </xsd:element>
    <xsd:element name="_x041d__x043e__x0432__x0438__x0437__x043d__x0430__x0020__x043f__x0440__x043e__x0433__x0440__x0430__x043c__x043c__x044b_" ma:index="8" ma:displayName="Новизна программы" ma:default="Обновленная" ma:format="Dropdown" ma:internalName="_x041d__x043e__x0432__x0438__x0437__x043d__x0430__x0020__x043f__x0440__x043e__x0433__x0440__x0430__x043c__x043c__x044b_">
      <xsd:simpleType>
        <xsd:restriction base="dms:Choice">
          <xsd:enumeration value="Обновленная"/>
          <xsd:enumeration value="Новая"/>
          <xsd:enumeration value="Без изменений"/>
        </xsd:restriction>
      </xsd:simpleType>
    </xsd:element>
    <xsd:element name="_x0421__x0442__x0430__x0442__x0443__x0441_" ma:index="9" ma:displayName="Статус" ma:default="Действующая" ma:format="Dropdown" ma:internalName="_x0421__x0442__x0430__x0442__x0443__x0441_">
      <xsd:simpleType>
        <xsd:restriction base="dms:Choice">
          <xsd:enumeration value="Действующая"/>
          <xsd:enumeration value="В архиве"/>
        </xsd:restriction>
      </xsd:simpleType>
    </xsd:element>
    <xsd:element name="_x0424__x043e__x0440__x043c__x0430__x0442__x0020__x0430__x0442__x0442__x0435__x0441__x0442__x0430__x0446__x0438__x0438_" ma:index="10" ma:displayName="Формат аттестации" ma:format="Dropdown" ma:internalName="_x0424__x043e__x0440__x043c__x0430__x0442__x0020__x0430__x0442__x0442__x0435__x0441__x0442__x0430__x0446__x0438__x0438_">
      <xsd:simpleType>
        <xsd:restriction base="dms:Choice">
          <xsd:enumeration value="Письменный"/>
          <xsd:enumeration value="Компьютерный"/>
        </xsd:restriction>
      </xsd:simpleType>
    </xsd:element>
    <xsd:element name="_x0414__x0430__x0442__x0430__x0020__x043f__x0440__x043e__x0442__x043e__x043a__x043e__x043b__x0430__x0020__x0437__x0430__x0441__x0435__x0434__x0430__x043d__x0438__x044f__x0020__x043a__x0430__x0444__x0435__x0434__x0440__x044b_" ma:index="11" ma:displayName="Дата протокола заседания кафедры" ma:default="" ma:format="DateOnly" ma:internalName="_x0414__x0430__x0442__x0430__x0020__x043f__x0440__x043e__x0442__x043e__x043a__x043e__x043b__x0430__x0020__x0437__x0430__x0441__x0435__x0434__x0430__x043d__x0438__x044f__x0020__x043a__x0430__x0444__x0435__x0434__x0440__x044b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3a__x0430__x0444__x0435__x0434__x0440__x044b_" ma:index="12" ma:displayName="Номер протокола заседания кафедры" ma:internalName="_x041d__x043e__x043c__x0435__x0440__x0020__x043f__x0440__x043e__x0442__x043e__x043a__x043e__x043b__x0430__x0020__x0437__x0430__x0441__x0435__x0434__x0430__x043d__x0438__x044f__x0020__x043a__x0430__x0444__x0435__x0434__x0440__x044b_">
      <xsd:simpleType>
        <xsd:restriction base="dms:Text">
          <xsd:maxLength value="255"/>
        </xsd:restriction>
      </xsd:simpleType>
    </xsd:element>
    <xsd:element name="_x0414__x0430__x0442__x0430__x0020__x043f__x0440__x043e__x0442__x043e__x043a__x043e__x043b__x0430__x0020__x0437__x0430__x0441__x0435__x0434__x0430__x043d__x0438__x044f__x0020__x0423__x041c__x041a_" ma:index="13" nillable="true" ma:displayName="Дата протокола заседания УМК" ma:format="DateOnly" ma:internalName="_x0414__x0430__x0442__x0430__x0020__x043f__x0440__x043e__x0442__x043e__x043a__x043e__x043b__x0430__x0020__x0437__x0430__x0441__x0435__x0434__x0430__x043d__x0438__x044f__x0020__x0423__x041c__x041a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23__x041c__x041a_" ma:index="14" nillable="true" ma:displayName="Номер протокола заседания УМК" ma:internalName="_x041d__x043e__x043c__x0435__x0440__x0020__x043f__x0440__x043e__x0442__x043e__x043a__x043e__x043b__x0430__x0020__x0437__x0430__x0441__x0435__x0434__x0430__x043d__x0438__x044f__x0020__x0423__x041c__x041a_">
      <xsd:simpleType>
        <xsd:restriction base="dms:Text">
          <xsd:maxLength value="255"/>
        </xsd:restriction>
      </xsd:simpleType>
    </xsd:element>
    <xsd:element name="_x0414__x0430__x0442__x0430__x0020__x043f__x0440__x043e__x0442__x043e__x043a__x043e__x043b__x0430__x0020__x0437__x0430__x0441__x0435__x0434__x0430__x043d__x0438__x044f__x0020__x0423__x0447__x0435__x043d__x043e__x0433__x043e__x0020__x0441__x043e__x0432__x0435__x0442__x0430_" ma:index="15" nillable="true" ma:displayName="Дата протокола заседания Ученого совета" ma:format="DateOnly" ma:internalName="_x0414__x0430__x0442__x0430__x0020__x043f__x0440__x043e__x0442__x043e__x043a__x043e__x043b__x0430__x0020__x0437__x0430__x0441__x0435__x0434__x0430__x043d__x0438__x044f__x0020__x0423__x0447__x0435__x043d__x043e__x0433__x043e__x0020__x0441__x043e__x0432__x0435__x0442__x0430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 ma:index="16" nillable="true" ma:displayName="Номер протокола заседания Ученого совета" ma:internalName="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>
      <xsd:simpleType>
        <xsd:restriction base="dms:Text">
          <xsd:maxLength value="255"/>
        </xsd:restriction>
      </xsd:simpleType>
    </xsd:element>
    <xsd:element name="_x0423__x0432__x0435__x0434__x043e__x043c__x043b__x0435__x043d__x0438__x0435__x0020__x043e__x0431__x0020__x0443__x0442__x0432__x0435__x0440__x0436__x0434__x0435__x043d__x0438__x0438__x0020__x043e__x0442__x043f__x0440__x0430__x0432__x043b__x0435__x043d__x043e_" ma:index="17" nillable="true" ma:displayName="Уведомление об утверждении отправлено" ma:default="0" ma:internalName="_x0423__x0432__x0435__x0434__x043e__x043c__x043b__x0435__x043d__x0438__x0435__x0020__x043e__x0431__x0020__x0443__x0442__x0432__x0435__x0440__x0436__x0434__x0435__x043d__x0438__x0438__x0020__x043e__x0442__x043f__x0440__x0430__x0432__x043b__x0435__x043d__x043e_">
      <xsd:simpleType>
        <xsd:restriction base="dms:Boolean"/>
      </xsd:simpleType>
    </xsd:element>
    <xsd:element name="_x041d__x043e__x043c__x0435__x0440__x0020__x0443__x0447__x0435__x0431__x043d__x043e__x0433__x043e__x0020__x043f__x043b__x0430__x043d__x0430_" ma:index="27" nillable="true" ma:displayName="Номер учебного плана" ma:internalName="_x041d__x043e__x043c__x0435__x0440__x0020__x0443__x0447__x0435__x0431__x043d__x043e__x0433__x043e__x0020__x043f__x043b__x0430__x043d__x0430_">
      <xsd:simpleType>
        <xsd:restriction base="dms:Text">
          <xsd:maxLength value="255"/>
        </xsd:restriction>
      </xsd:simpleType>
    </xsd:element>
    <xsd:element name="_x0420__x0430__x0437__x0440__x0435__x0448__x0435__x043d__x0438__x0435__x0020__x043d__x0430__x0020__x043f__x0443__x0431__x043b__x0438__x043a__x0430__x0446__x0438__x044e_" ma:index="28" nillable="true" ma:displayName="Разрешение на публикацию" ma:default="Требуются правки перед публикацией" ma:description="Статус в данном столбце определяет возможность публикации на сайт факультета" ma:format="RadioButtons" ma:internalName="_x0420__x0430__x0437__x0440__x0435__x0448__x0435__x043d__x0438__x0435__x0020__x043d__x0430__x0020__x043f__x0443__x0431__x043b__x0438__x043a__x0430__x0446__x0438__x044e_">
      <xsd:simpleType>
        <xsd:restriction base="dms:Choice">
          <xsd:enumeration value="Требуются правки перед публикацией"/>
          <xsd:enumeration value="Публикация разрешен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23__x0440__x043e__x0432__x0435__x043d__x044c__x0020__x043e__x0431__x0443__x0447__x0435__x043d__x0438__x044f_ xmlns="642beb4f-4f67-4d53-8371-77b511f8547d">Бакалавриат</_x0423__x0440__x043e__x0432__x0435__x043d__x044c__x0020__x043e__x0431__x0443__x0447__x0435__x043d__x0438__x044f_>
    <_x041d__x043e__x043c__x0435__x0440__x0020__x0443__x0447__x0435__x0431__x043d__x043e__x0433__x043e__x0020__x043f__x043b__x0430__x043d__x0430_ xmlns="642beb4f-4f67-4d53-8371-77b511f8547d" xsi:nil="true"/>
    <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 xmlns="642beb4f-4f67-4d53-8371-77b511f8547d" xsi:nil="true"/>
    <_x0424__x0430__x043a__x0443__x043b__x044c__x0442__x0435__x0442_ xmlns="642beb4f-4f67-4d53-8371-77b511f8547d">Юридический</_x0424__x0430__x043a__x0443__x043b__x044c__x0442__x0435__x0442_>
    <_x0422__x0438__x043f__x0020__x0434__x0438__x0441__x0446__x0438__x043f__x043b__x0438__x043d__x044b_ xmlns="642beb4f-4f67-4d53-8371-77b511f8547d">По выбору</_x0422__x0438__x043f__x0020__x0434__x0438__x0441__x0446__x0438__x043f__x043b__x0438__x043d__x044b_>
    <_x0414__x0430__x0442__x0430__x0020__x043f__x0440__x043e__x0442__x043e__x043a__x043e__x043b__x0430__x0020__x0437__x0430__x0441__x0435__x0434__x0430__x043d__x0438__x044f__x0020__x043a__x0430__x0444__x0435__x0434__x0440__x044b_ xmlns="642beb4f-4f67-4d53-8371-77b511f8547d">2016-04-17T21:00:00+00:00</_x0414__x0430__x0442__x0430__x0020__x043f__x0440__x043e__x0442__x043e__x043a__x043e__x043b__x0430__x0020__x0437__x0430__x0441__x0435__x0434__x0430__x043d__x0438__x044f__x0020__x043a__x0430__x0444__x0435__x0434__x0440__x044b_>
    <_x0423__x0447__x0435__x0431__x043d__x044b__x0439__x0020__x0433__x043e__x0434_ xmlns="642beb4f-4f67-4d53-8371-77b511f8547d">2016/2017</_x0423__x0447__x0435__x0431__x043d__x044b__x0439__x0020__x0433__x043e__x0434_>
    <_x0424__x043e__x0440__x043c__x0430__x0442__x0020__x0430__x0442__x0442__x0435__x0441__x0442__x0430__x0446__x0438__x0438_ xmlns="642beb4f-4f67-4d53-8371-77b511f8547d">Письменный</_x0424__x043e__x0440__x043c__x0430__x0442__x0020__x0430__x0442__x0442__x0435__x0441__x0442__x0430__x0446__x0438__x0438_>
    <_x0423__x0432__x0435__x0434__x043e__x043c__x043b__x0435__x043d__x0438__x0435__x0020__x043e__x0431__x0020__x0443__x0442__x0432__x0435__x0440__x0436__x0434__x0435__x043d__x0438__x0438__x0020__x043e__x0442__x043f__x0440__x0430__x0432__x043b__x0435__x043d__x043e_ xmlns="642beb4f-4f67-4d53-8371-77b511f8547d">false</_x0423__x0432__x0435__x0434__x043e__x043c__x043b__x0435__x043d__x0438__x0435__x0020__x043e__x0431__x0020__x0443__x0442__x0432__x0435__x0440__x0436__x0434__x0435__x043d__x0438__x0438__x0020__x043e__x0442__x043f__x0440__x0430__x0432__x043b__x0435__x043d__x043e_>
    <_x0414__x0430__x0442__x0430__x0020__x043f__x0440__x043e__x0442__x043e__x043a__x043e__x043b__x0430__x0020__x0437__x0430__x0441__x0435__x0434__x0430__x043d__x0438__x044f__x0020__x0423__x041c__x041a_ xmlns="642beb4f-4f67-4d53-8371-77b511f8547d" xsi:nil="true"/>
    <_x041c__x0430__x0433__x0438__x0441__x0442__x0435__x0440__x0441__x043a__x0430__x044f__x0020__x043f__x0440__x043e__x0433__x0440__x0430__x043c__x043c__x0430_ xmlns="642beb4f-4f67-4d53-8371-77b511f8547d"/>
    <_x0414__x0430__x0442__x0430__x0020__x043f__x0440__x043e__x0442__x043e__x043a__x043e__x043b__x0430__x0020__x0437__x0430__x0441__x0435__x0434__x0430__x043d__x0438__x044f__x0020__x0423__x0447__x0435__x043d__x043e__x0433__x043e__x0020__x0441__x043e__x0432__x0435__x0442__x0430_ xmlns="642beb4f-4f67-4d53-8371-77b511f8547d" xsi:nil="true"/>
    <_x041a__x0430__x0444__x0435__x0434__x0440__x0430_ xmlns="642beb4f-4f67-4d53-8371-77b511f8547d" xsi:nil="true"/>
    <_x041d__x043e__x043c__x0435__x0440__x0020__x043f__x0440__x043e__x0442__x043e__x043a__x043e__x043b__x0430__x0020__x0437__x0430__x0441__x0435__x0434__x0430__x043d__x0438__x044f__x0020__x043a__x0430__x0444__x0435__x0434__x0440__x044b_ xmlns="642beb4f-4f67-4d53-8371-77b511f8547d">4</_x041d__x043e__x043c__x0435__x0440__x0020__x043f__x0440__x043e__x0442__x043e__x043a__x043e__x043b__x0430__x0020__x0437__x0430__x0441__x0435__x0434__x0430__x043d__x0438__x044f__x0020__x043a__x0430__x0444__x0435__x0434__x0440__x044b_>
    <_x041d__x043e__x043c__x0435__x0440__x0020__x043f__x0440__x043e__x0442__x043e__x043a__x043e__x043b__x0430__x0020__x0437__x0430__x0441__x0435__x0434__x0430__x043d__x0438__x044f__x0020__x0423__x041c__x041a_ xmlns="642beb4f-4f67-4d53-8371-77b511f8547d" xsi:nil="true"/>
    <_x041d__x043e__x0432__x0438__x0437__x043d__x0430__x0020__x043f__x0440__x043e__x0433__x0440__x0430__x043c__x043c__x044b_ xmlns="642beb4f-4f67-4d53-8371-77b511f8547d">Обновленная</_x041d__x043e__x0432__x0438__x0437__x043d__x0430__x0020__x043f__x0440__x043e__x0433__x0440__x0430__x043c__x043c__x044b_>
    <_x0420__x0430__x0437__x0440__x0435__x0448__x0435__x043d__x0438__x0435__x0020__x043d__x0430__x0020__x043f__x0443__x0431__x043b__x0438__x043a__x0430__x0446__x0438__x044e_ xmlns="642beb4f-4f67-4d53-8371-77b511f8547d">Публикация разрешена</_x0420__x0430__x0437__x0440__x0435__x0448__x0435__x043d__x0438__x0435__x0020__x043d__x0430__x0020__x043f__x0443__x0431__x043b__x0438__x043a__x0430__x0446__x0438__x044e_>
    <_x0421__x0442__x0430__x0442__x0443__x0441_ xmlns="642beb4f-4f67-4d53-8371-77b511f8547d">Действующая</_x0421__x0442__x0430__x0442__x0443__x044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DD70-BC16-45A4-8499-05BE54F9A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8B33-54CC-4638-A596-6DE3BBD56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eb4f-4f67-4d53-8371-77b511f854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01D25A-8E5A-4B44-B05B-C3CFF5F3B58E}">
  <ds:schemaRefs>
    <ds:schemaRef ds:uri="http://schemas.microsoft.com/office/2006/metadata/properties"/>
    <ds:schemaRef ds:uri="642beb4f-4f67-4d53-8371-77b511f8547d"/>
  </ds:schemaRefs>
</ds:datastoreItem>
</file>

<file path=customXml/itemProps4.xml><?xml version="1.0" encoding="utf-8"?>
<ds:datastoreItem xmlns:ds="http://schemas.openxmlformats.org/officeDocument/2006/customXml" ds:itemID="{1525AD09-8244-4771-AAA1-570C66BA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Андрей Геннадьевич</dc:creator>
  <cp:keywords/>
  <dc:description/>
  <cp:lastModifiedBy>Тузов Андрей Геннадьевич</cp:lastModifiedBy>
  <cp:revision>7</cp:revision>
  <dcterms:created xsi:type="dcterms:W3CDTF">2017-03-09T14:42:00Z</dcterms:created>
  <dcterms:modified xsi:type="dcterms:W3CDTF">2017-03-09T17:05:00Z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0x01010071D0A1482819354A82290A1DEE9925F5</vt:lpwstr>
  </property>
</Properties>
</file>