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85" w:rsidRPr="00B33A67" w:rsidRDefault="00416285" w:rsidP="00416285">
      <w:pPr>
        <w:spacing w:line="240" w:lineRule="auto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САНКТ-ПЕТЕРБУРГСКИЙ ГОСУДАРСТВЕННЫЙ УНИВЕРСИТЕТ</w:t>
      </w:r>
    </w:p>
    <w:p w:rsidR="00416285" w:rsidRPr="00B33A67" w:rsidRDefault="00416285" w:rsidP="00416285">
      <w:pPr>
        <w:spacing w:line="240" w:lineRule="auto"/>
        <w:ind w:left="-284"/>
        <w:rPr>
          <w:rFonts w:ascii="Times New Roman" w:hAnsi="Times New Roman"/>
          <w:sz w:val="25"/>
          <w:szCs w:val="25"/>
        </w:rPr>
      </w:pPr>
    </w:p>
    <w:p w:rsidR="00416285" w:rsidRPr="00B33A67" w:rsidRDefault="00416285" w:rsidP="00416285">
      <w:pPr>
        <w:spacing w:line="240" w:lineRule="auto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АННОТАЦИЯ</w:t>
      </w:r>
    </w:p>
    <w:p w:rsidR="00416285" w:rsidRPr="00B33A67" w:rsidRDefault="00416285" w:rsidP="00416285">
      <w:pPr>
        <w:spacing w:line="240" w:lineRule="auto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магистерской диссертации</w:t>
      </w:r>
    </w:p>
    <w:p w:rsidR="00416285" w:rsidRPr="00B33A67" w:rsidRDefault="00416285" w:rsidP="00416285">
      <w:pPr>
        <w:spacing w:line="240" w:lineRule="auto"/>
        <w:ind w:left="-28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студента</w:t>
      </w:r>
      <w:r w:rsidRPr="00B33A67">
        <w:rPr>
          <w:rFonts w:ascii="Times New Roman" w:hAnsi="Times New Roman"/>
          <w:b/>
          <w:sz w:val="25"/>
          <w:szCs w:val="25"/>
        </w:rPr>
        <w:t xml:space="preserve"> магистратуры </w:t>
      </w:r>
    </w:p>
    <w:p w:rsidR="00416285" w:rsidRPr="00B33A67" w:rsidRDefault="00416285" w:rsidP="00416285">
      <w:pPr>
        <w:spacing w:line="240" w:lineRule="auto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B33A67">
        <w:rPr>
          <w:rFonts w:ascii="Times New Roman" w:hAnsi="Times New Roman"/>
          <w:b/>
          <w:sz w:val="25"/>
          <w:szCs w:val="25"/>
        </w:rPr>
        <w:t>по программе «Трудовое право и право социального обеспечения»</w:t>
      </w:r>
    </w:p>
    <w:p w:rsidR="00416285" w:rsidRPr="00B33A67" w:rsidRDefault="00416285" w:rsidP="00416285">
      <w:pPr>
        <w:spacing w:line="240" w:lineRule="auto"/>
        <w:ind w:left="-284"/>
        <w:rPr>
          <w:rFonts w:ascii="Times New Roman" w:hAnsi="Times New Roman"/>
          <w:b/>
          <w:sz w:val="25"/>
          <w:szCs w:val="25"/>
        </w:rPr>
      </w:pPr>
    </w:p>
    <w:p w:rsidR="00416285" w:rsidRPr="00967908" w:rsidRDefault="00416285" w:rsidP="0041628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03BF">
        <w:rPr>
          <w:rFonts w:ascii="Times New Roman" w:hAnsi="Times New Roman"/>
          <w:sz w:val="24"/>
          <w:szCs w:val="24"/>
        </w:rPr>
        <w:t xml:space="preserve">Ф.И.О.: </w:t>
      </w:r>
      <w:r>
        <w:rPr>
          <w:rFonts w:ascii="Times New Roman" w:hAnsi="Times New Roman"/>
          <w:i/>
          <w:sz w:val="24"/>
          <w:szCs w:val="24"/>
        </w:rPr>
        <w:t>Осипова Ирина Васильевна</w:t>
      </w:r>
    </w:p>
    <w:p w:rsidR="00416285" w:rsidRPr="003803BF" w:rsidRDefault="00416285" w:rsidP="004162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03BF">
        <w:rPr>
          <w:rFonts w:ascii="Times New Roman" w:hAnsi="Times New Roman"/>
          <w:sz w:val="24"/>
          <w:szCs w:val="24"/>
        </w:rPr>
        <w:t>Тема диссертации: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3B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Ответственность по трудовому праву </w:t>
      </w:r>
      <w:r>
        <w:rPr>
          <w:rFonts w:ascii="Times New Roman" w:hAnsi="Times New Roman"/>
          <w:i/>
          <w:sz w:val="24"/>
          <w:szCs w:val="24"/>
        </w:rPr>
        <w:t>Германии</w:t>
      </w:r>
      <w:r>
        <w:rPr>
          <w:rFonts w:ascii="Times New Roman" w:hAnsi="Times New Roman"/>
          <w:i/>
          <w:sz w:val="24"/>
          <w:szCs w:val="24"/>
        </w:rPr>
        <w:t xml:space="preserve"> и</w:t>
      </w:r>
      <w:r>
        <w:rPr>
          <w:rFonts w:ascii="Times New Roman" w:hAnsi="Times New Roman"/>
          <w:i/>
          <w:sz w:val="24"/>
          <w:szCs w:val="24"/>
        </w:rPr>
        <w:t xml:space="preserve"> России</w:t>
      </w:r>
      <w:r>
        <w:rPr>
          <w:rFonts w:ascii="Times New Roman" w:hAnsi="Times New Roman"/>
          <w:i/>
          <w:sz w:val="24"/>
          <w:szCs w:val="24"/>
        </w:rPr>
        <w:t>: сравн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тельно-правово</w:t>
      </w:r>
      <w:r>
        <w:rPr>
          <w:rFonts w:ascii="Times New Roman" w:hAnsi="Times New Roman"/>
          <w:i/>
          <w:sz w:val="24"/>
          <w:szCs w:val="24"/>
        </w:rPr>
        <w:t>е исследование</w:t>
      </w:r>
      <w:r w:rsidRPr="003803BF">
        <w:rPr>
          <w:rFonts w:ascii="Times New Roman" w:hAnsi="Times New Roman"/>
          <w:i/>
          <w:sz w:val="24"/>
          <w:szCs w:val="24"/>
        </w:rPr>
        <w:t>»</w:t>
      </w:r>
    </w:p>
    <w:p w:rsidR="00416285" w:rsidRPr="008D40EB" w:rsidRDefault="00416285" w:rsidP="004162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285" w:rsidRDefault="00416285" w:rsidP="004162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67908">
        <w:rPr>
          <w:rFonts w:ascii="Times New Roman" w:hAnsi="Times New Roman"/>
          <w:b/>
          <w:sz w:val="24"/>
          <w:szCs w:val="24"/>
        </w:rPr>
        <w:t xml:space="preserve">Цели и задачи исследования: </w:t>
      </w:r>
    </w:p>
    <w:p w:rsidR="00EB26DF" w:rsidRPr="00967908" w:rsidRDefault="00EB26DF" w:rsidP="004162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16285" w:rsidRPr="00967908" w:rsidRDefault="00416285" w:rsidP="0041628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Целью исследования стало изучение и осмысление назначения и содержания институтов ответственности в трудовом праве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Германии 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/>
          <w:color w:val="000000" w:themeColor="text1"/>
          <w:sz w:val="24"/>
          <w:szCs w:val="24"/>
        </w:rPr>
        <w:t>России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 и как следствие провед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ние их сравнительного анализа. Кроме того, важным  явилось </w:t>
      </w:r>
      <w:r>
        <w:rPr>
          <w:rFonts w:ascii="Times New Roman" w:hAnsi="Times New Roman"/>
          <w:color w:val="000000" w:themeColor="text1"/>
          <w:sz w:val="24"/>
          <w:szCs w:val="24"/>
        </w:rPr>
        <w:t>формулирование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 рекоме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>даций, направленных на развитие и совершенствован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ие правового регулирования 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 xml:space="preserve"> отве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67908">
        <w:rPr>
          <w:rFonts w:ascii="Times New Roman" w:hAnsi="Times New Roman"/>
          <w:color w:val="000000" w:themeColor="text1"/>
          <w:sz w:val="24"/>
          <w:szCs w:val="24"/>
        </w:rPr>
        <w:t>ственности в отечественном трудовом праве.</w:t>
      </w:r>
    </w:p>
    <w:p w:rsidR="00416285" w:rsidRPr="00967908" w:rsidRDefault="00416285" w:rsidP="004162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67908">
        <w:rPr>
          <w:rFonts w:ascii="Times New Roman" w:hAnsi="Times New Roman"/>
          <w:spacing w:val="-2"/>
          <w:sz w:val="24"/>
          <w:szCs w:val="24"/>
          <w:lang w:eastAsia="ru-RU"/>
        </w:rPr>
        <w:t>Для достижения указанной цели в процессе исследования решались следующие з</w:t>
      </w:r>
      <w:r w:rsidRPr="00967908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967908">
        <w:rPr>
          <w:rFonts w:ascii="Times New Roman" w:hAnsi="Times New Roman"/>
          <w:spacing w:val="-2"/>
          <w:sz w:val="24"/>
          <w:szCs w:val="24"/>
          <w:lang w:eastAsia="ru-RU"/>
        </w:rPr>
        <w:t>дачи:</w:t>
      </w:r>
    </w:p>
    <w:p w:rsidR="00416285" w:rsidRDefault="00416285" w:rsidP="004162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на основе сравнительно-правового </w:t>
      </w:r>
      <w:r>
        <w:rPr>
          <w:rFonts w:ascii="Times New Roman" w:hAnsi="Times New Roman"/>
          <w:sz w:val="24"/>
          <w:szCs w:val="24"/>
          <w:lang w:eastAsia="ru-RU"/>
        </w:rPr>
        <w:t>анализа выявить сущность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ответственности в трудовом праве России и Германии;</w:t>
      </w:r>
    </w:p>
    <w:p w:rsidR="00416285" w:rsidRDefault="00416285" w:rsidP="004162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изучение законодательства, регулирующего ответственность в трудовом праве 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следуемых стран;</w:t>
      </w:r>
    </w:p>
    <w:p w:rsidR="00416285" w:rsidRDefault="00416285" w:rsidP="004162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908">
        <w:rPr>
          <w:rFonts w:ascii="Times New Roman" w:hAnsi="Times New Roman"/>
          <w:sz w:val="24"/>
          <w:szCs w:val="24"/>
          <w:lang w:eastAsia="ru-RU"/>
        </w:rPr>
        <w:t xml:space="preserve">- на основе компаративного метода выявить сходства и отличия механизмов </w:t>
      </w:r>
      <w:r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влечения к ответственности по трудовому </w:t>
      </w:r>
      <w:r w:rsidRPr="00967908">
        <w:rPr>
          <w:rFonts w:ascii="Times New Roman" w:hAnsi="Times New Roman"/>
          <w:sz w:val="24"/>
          <w:szCs w:val="24"/>
          <w:lang w:eastAsia="ru-RU"/>
        </w:rPr>
        <w:t>законодательству двух стран;</w:t>
      </w:r>
    </w:p>
    <w:p w:rsidR="00416285" w:rsidRPr="00967908" w:rsidRDefault="00416285" w:rsidP="0041628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908">
        <w:rPr>
          <w:rFonts w:ascii="Times New Roman" w:hAnsi="Times New Roman"/>
          <w:sz w:val="24"/>
          <w:szCs w:val="24"/>
          <w:lang w:eastAsia="ru-RU"/>
        </w:rPr>
        <w:t>- на основе сравнительно-правового анализа смежных норм российского и герма</w:t>
      </w:r>
      <w:r w:rsidRPr="00967908">
        <w:rPr>
          <w:rFonts w:ascii="Times New Roman" w:hAnsi="Times New Roman"/>
          <w:sz w:val="24"/>
          <w:szCs w:val="24"/>
          <w:lang w:eastAsia="ru-RU"/>
        </w:rPr>
        <w:t>н</w:t>
      </w:r>
      <w:r w:rsidRPr="00967908">
        <w:rPr>
          <w:rFonts w:ascii="Times New Roman" w:hAnsi="Times New Roman"/>
          <w:sz w:val="24"/>
          <w:szCs w:val="24"/>
          <w:lang w:eastAsia="ru-RU"/>
        </w:rPr>
        <w:t>ского трудового законодательства выявить положительные черты российского и немецк</w:t>
      </w:r>
      <w:r w:rsidRPr="00967908">
        <w:rPr>
          <w:rFonts w:ascii="Times New Roman" w:hAnsi="Times New Roman"/>
          <w:sz w:val="24"/>
          <w:szCs w:val="24"/>
          <w:lang w:eastAsia="ru-RU"/>
        </w:rPr>
        <w:t>о</w:t>
      </w:r>
      <w:r w:rsidRPr="00967908">
        <w:rPr>
          <w:rFonts w:ascii="Times New Roman" w:hAnsi="Times New Roman"/>
          <w:sz w:val="24"/>
          <w:szCs w:val="24"/>
          <w:lang w:eastAsia="ru-RU"/>
        </w:rPr>
        <w:t>го правового регулирования указанного института, которые могут быть использованы при совершенствовании как российского, так и немецкого трудового законодательства;</w:t>
      </w:r>
    </w:p>
    <w:p w:rsidR="00416285" w:rsidRDefault="00416285" w:rsidP="0041628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908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разработать предложения и рекомендации по совершенствованию норм </w:t>
      </w:r>
      <w:r>
        <w:rPr>
          <w:rFonts w:ascii="Times New Roman" w:hAnsi="Times New Roman"/>
          <w:sz w:val="24"/>
          <w:szCs w:val="24"/>
          <w:lang w:eastAsia="ru-RU"/>
        </w:rPr>
        <w:t>росси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</w:t>
      </w:r>
      <w:r w:rsidRPr="00967908">
        <w:rPr>
          <w:rFonts w:ascii="Times New Roman" w:hAnsi="Times New Roman"/>
          <w:sz w:val="24"/>
          <w:szCs w:val="24"/>
          <w:lang w:eastAsia="ru-RU"/>
        </w:rPr>
        <w:t>трудового законодательства, регламентирующих вопросы ответственности.</w:t>
      </w:r>
    </w:p>
    <w:p w:rsidR="00416285" w:rsidRDefault="00416285" w:rsidP="00416285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16285" w:rsidRDefault="00416285" w:rsidP="004162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03227">
        <w:rPr>
          <w:rFonts w:ascii="Times New Roman" w:hAnsi="Times New Roman"/>
          <w:b/>
          <w:sz w:val="24"/>
          <w:szCs w:val="24"/>
        </w:rPr>
        <w:t>Выводы, сделанные по результатам исследования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26DF" w:rsidRDefault="00EB26DF" w:rsidP="004162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16285" w:rsidRPr="007A315F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15F">
        <w:rPr>
          <w:rFonts w:ascii="Times New Roman" w:hAnsi="Times New Roman"/>
          <w:sz w:val="24"/>
          <w:szCs w:val="24"/>
          <w:lang w:eastAsia="ru-RU"/>
        </w:rPr>
        <w:t xml:space="preserve">Институт ответственности – особый институт трудового права России и Германии, реализующий функцию по достижению, соблюдению и поддержанию баланса интересов между работниками и работодателями. </w:t>
      </w:r>
    </w:p>
    <w:p w:rsidR="0041628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9C0">
        <w:rPr>
          <w:rFonts w:ascii="Times New Roman" w:hAnsi="Times New Roman"/>
          <w:sz w:val="24"/>
          <w:szCs w:val="24"/>
          <w:lang w:eastAsia="ru-RU"/>
        </w:rPr>
        <w:t>Теория трудового права обеих исследуемых стран говорит о юридической отве</w:t>
      </w:r>
      <w:r w:rsidRPr="00F669C0">
        <w:rPr>
          <w:rFonts w:ascii="Times New Roman" w:hAnsi="Times New Roman"/>
          <w:sz w:val="24"/>
          <w:szCs w:val="24"/>
          <w:lang w:eastAsia="ru-RU"/>
        </w:rPr>
        <w:t>т</w:t>
      </w:r>
      <w:r w:rsidRPr="00F669C0">
        <w:rPr>
          <w:rFonts w:ascii="Times New Roman" w:hAnsi="Times New Roman"/>
          <w:sz w:val="24"/>
          <w:szCs w:val="24"/>
          <w:lang w:eastAsia="ru-RU"/>
        </w:rPr>
        <w:t>ственности как о следствии правонарушения, которое обладает следующими признаками: противоправность, вина, вред и предусмотренная за данное нарушение материальная или дисциплинарная ответственность.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9C0">
        <w:rPr>
          <w:rFonts w:ascii="Times New Roman" w:hAnsi="Times New Roman"/>
          <w:sz w:val="24"/>
          <w:szCs w:val="24"/>
          <w:lang w:eastAsia="ru-RU"/>
        </w:rPr>
        <w:t>Следует отметить, что в трудовом праве Германии ра</w:t>
      </w:r>
      <w:r w:rsidRPr="00F669C0">
        <w:rPr>
          <w:rFonts w:ascii="Times New Roman" w:hAnsi="Times New Roman"/>
          <w:sz w:val="24"/>
          <w:szCs w:val="24"/>
          <w:lang w:eastAsia="ru-RU"/>
        </w:rPr>
        <w:t>з</w:t>
      </w:r>
      <w:r w:rsidRPr="00F669C0">
        <w:rPr>
          <w:rFonts w:ascii="Times New Roman" w:hAnsi="Times New Roman"/>
          <w:sz w:val="24"/>
          <w:szCs w:val="24"/>
          <w:lang w:eastAsia="ru-RU"/>
        </w:rPr>
        <w:t>работано понятие вины, описаны её формы и степени. В отечественном же трудовом пр</w:t>
      </w:r>
      <w:r w:rsidRPr="00F669C0">
        <w:rPr>
          <w:rFonts w:ascii="Times New Roman" w:hAnsi="Times New Roman"/>
          <w:sz w:val="24"/>
          <w:szCs w:val="24"/>
          <w:lang w:eastAsia="ru-RU"/>
        </w:rPr>
        <w:t>а</w:t>
      </w:r>
      <w:r w:rsidRPr="00F669C0">
        <w:rPr>
          <w:rFonts w:ascii="Times New Roman" w:hAnsi="Times New Roman"/>
          <w:sz w:val="24"/>
          <w:szCs w:val="24"/>
          <w:lang w:eastAsia="ru-RU"/>
        </w:rPr>
        <w:t>ве данное понятие ни в трудовом законодательстве, ни в теории трудового права не сфо</w:t>
      </w:r>
      <w:r w:rsidRPr="00F669C0">
        <w:rPr>
          <w:rFonts w:ascii="Times New Roman" w:hAnsi="Times New Roman"/>
          <w:sz w:val="24"/>
          <w:szCs w:val="24"/>
          <w:lang w:eastAsia="ru-RU"/>
        </w:rPr>
        <w:t>р</w:t>
      </w:r>
      <w:r w:rsidRPr="00F669C0">
        <w:rPr>
          <w:rFonts w:ascii="Times New Roman" w:hAnsi="Times New Roman"/>
          <w:sz w:val="24"/>
          <w:szCs w:val="24"/>
          <w:lang w:eastAsia="ru-RU"/>
        </w:rPr>
        <w:t xml:space="preserve">мулировано. Кроме того,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669C0">
        <w:rPr>
          <w:rFonts w:ascii="Times New Roman" w:hAnsi="Times New Roman"/>
          <w:sz w:val="24"/>
          <w:szCs w:val="24"/>
          <w:lang w:eastAsia="ru-RU"/>
        </w:rPr>
        <w:t>нализ понятия «работник» в исследуемых странах показал, что подходы к его содержанию не полностью тождественны.</w:t>
      </w:r>
    </w:p>
    <w:p w:rsidR="0041628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9C0">
        <w:rPr>
          <w:rFonts w:ascii="Times New Roman" w:hAnsi="Times New Roman"/>
          <w:sz w:val="24"/>
          <w:szCs w:val="24"/>
          <w:lang w:eastAsia="ru-RU"/>
        </w:rPr>
        <w:t xml:space="preserve">Одной из важных проблем в нашей стране остается невыплата заработной платы работникам в случае банкротства работодателя. В Германии давно существует институт гарантирования выплат заработной платы - специальный фонд. На мой взгляд, введение </w:t>
      </w:r>
      <w:r w:rsidRPr="00F669C0">
        <w:rPr>
          <w:rFonts w:ascii="Times New Roman" w:hAnsi="Times New Roman"/>
          <w:sz w:val="24"/>
          <w:szCs w:val="24"/>
          <w:lang w:eastAsia="ru-RU"/>
        </w:rPr>
        <w:lastRenderedPageBreak/>
        <w:t>подобного механизма в нашей стране явилось бы эффективным способом защиты рабо</w:t>
      </w:r>
      <w:r w:rsidRPr="00F669C0">
        <w:rPr>
          <w:rFonts w:ascii="Times New Roman" w:hAnsi="Times New Roman"/>
          <w:sz w:val="24"/>
          <w:szCs w:val="24"/>
          <w:lang w:eastAsia="ru-RU"/>
        </w:rPr>
        <w:t>т</w:t>
      </w:r>
      <w:r w:rsidRPr="00F669C0">
        <w:rPr>
          <w:rFonts w:ascii="Times New Roman" w:hAnsi="Times New Roman"/>
          <w:sz w:val="24"/>
          <w:szCs w:val="24"/>
          <w:lang w:eastAsia="ru-RU"/>
        </w:rPr>
        <w:t xml:space="preserve">ников в случае банкротства работодателя. </w:t>
      </w:r>
    </w:p>
    <w:p w:rsidR="0041628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9C0">
        <w:rPr>
          <w:rFonts w:ascii="Times New Roman" w:hAnsi="Times New Roman"/>
          <w:sz w:val="24"/>
          <w:szCs w:val="24"/>
          <w:lang w:eastAsia="ru-RU"/>
        </w:rPr>
        <w:t>В германском трудовом праве предусмотрена материальная ответственность раб</w:t>
      </w:r>
      <w:r w:rsidRPr="00F669C0">
        <w:rPr>
          <w:rFonts w:ascii="Times New Roman" w:hAnsi="Times New Roman"/>
          <w:sz w:val="24"/>
          <w:szCs w:val="24"/>
          <w:lang w:eastAsia="ru-RU"/>
        </w:rPr>
        <w:t>о</w:t>
      </w:r>
      <w:r w:rsidRPr="00F669C0">
        <w:rPr>
          <w:rFonts w:ascii="Times New Roman" w:hAnsi="Times New Roman"/>
          <w:sz w:val="24"/>
          <w:szCs w:val="24"/>
          <w:lang w:eastAsia="ru-RU"/>
        </w:rPr>
        <w:t xml:space="preserve">тодателя за причинение морального вреда работнику вследствие </w:t>
      </w:r>
      <w:proofErr w:type="spellStart"/>
      <w:r w:rsidRPr="00F669C0">
        <w:rPr>
          <w:rFonts w:ascii="Times New Roman" w:hAnsi="Times New Roman"/>
          <w:sz w:val="24"/>
          <w:szCs w:val="24"/>
          <w:lang w:eastAsia="ru-RU"/>
        </w:rPr>
        <w:t>моббинга</w:t>
      </w:r>
      <w:proofErr w:type="spellEnd"/>
      <w:r w:rsidRPr="00F669C0">
        <w:rPr>
          <w:rFonts w:ascii="Times New Roman" w:hAnsi="Times New Roman"/>
          <w:sz w:val="24"/>
          <w:szCs w:val="24"/>
          <w:lang w:eastAsia="ru-RU"/>
        </w:rPr>
        <w:t xml:space="preserve"> и сексуального домогательства на работе. Что касается России, то до сих пор подобные термины никак не фигурируют в российских </w:t>
      </w:r>
      <w:hyperlink r:id="rId8" w:history="1">
        <w:r w:rsidRPr="00F669C0">
          <w:rPr>
            <w:rFonts w:ascii="Times New Roman" w:hAnsi="Times New Roman"/>
            <w:sz w:val="24"/>
            <w:szCs w:val="24"/>
            <w:lang w:eastAsia="ru-RU"/>
          </w:rPr>
          <w:t>законах</w:t>
        </w:r>
      </w:hyperlink>
      <w:r w:rsidRPr="00F669C0">
        <w:rPr>
          <w:rFonts w:ascii="Times New Roman" w:hAnsi="Times New Roman"/>
          <w:sz w:val="24"/>
          <w:szCs w:val="24"/>
          <w:lang w:eastAsia="ru-RU"/>
        </w:rPr>
        <w:t>. Хотя такая проблема существует и требует правового урегулирования.</w:t>
      </w:r>
    </w:p>
    <w:p w:rsidR="0041628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9C0">
        <w:rPr>
          <w:rFonts w:ascii="Times New Roman" w:hAnsi="Times New Roman"/>
          <w:sz w:val="24"/>
          <w:szCs w:val="24"/>
          <w:lang w:eastAsia="ru-RU"/>
        </w:rPr>
        <w:t>Интересной особенностью германского трудового права явилось привлечение работодателем в процессе трудовой деятельности детективов.  Это вызвано недоверием р</w:t>
      </w:r>
      <w:r w:rsidRPr="00F669C0">
        <w:rPr>
          <w:rFonts w:ascii="Times New Roman" w:hAnsi="Times New Roman"/>
          <w:sz w:val="24"/>
          <w:szCs w:val="24"/>
          <w:lang w:eastAsia="ru-RU"/>
        </w:rPr>
        <w:t>а</w:t>
      </w:r>
      <w:r w:rsidRPr="00F669C0">
        <w:rPr>
          <w:rFonts w:ascii="Times New Roman" w:hAnsi="Times New Roman"/>
          <w:sz w:val="24"/>
          <w:szCs w:val="24"/>
          <w:lang w:eastAsia="ru-RU"/>
        </w:rPr>
        <w:t>ботодателя к своему работнику. Надо сказать, что такой подход закреплен законодательно и позволяет в случае выявления недобросовестного сотрудника привлечь его к отве</w:t>
      </w:r>
      <w:r w:rsidRPr="00F669C0">
        <w:rPr>
          <w:rFonts w:ascii="Times New Roman" w:hAnsi="Times New Roman"/>
          <w:sz w:val="24"/>
          <w:szCs w:val="24"/>
          <w:lang w:eastAsia="ru-RU"/>
        </w:rPr>
        <w:t>т</w:t>
      </w:r>
      <w:r w:rsidRPr="00F669C0">
        <w:rPr>
          <w:rFonts w:ascii="Times New Roman" w:hAnsi="Times New Roman"/>
          <w:sz w:val="24"/>
          <w:szCs w:val="24"/>
          <w:lang w:eastAsia="ru-RU"/>
        </w:rPr>
        <w:t xml:space="preserve">ственности. </w:t>
      </w:r>
      <w:r>
        <w:rPr>
          <w:rFonts w:ascii="Times New Roman" w:hAnsi="Times New Roman"/>
          <w:sz w:val="24"/>
          <w:szCs w:val="24"/>
          <w:lang w:eastAsia="ru-RU"/>
        </w:rPr>
        <w:t>Я н</w:t>
      </w:r>
      <w:r w:rsidRPr="00F669C0">
        <w:rPr>
          <w:rFonts w:ascii="Times New Roman" w:hAnsi="Times New Roman"/>
          <w:sz w:val="24"/>
          <w:szCs w:val="24"/>
          <w:lang w:eastAsia="ru-RU"/>
        </w:rPr>
        <w:t>е могу рекомендовать заимствование подобного опыта для нашего трудов</w:t>
      </w:r>
      <w:r w:rsidRPr="00F669C0">
        <w:rPr>
          <w:rFonts w:ascii="Times New Roman" w:hAnsi="Times New Roman"/>
          <w:sz w:val="24"/>
          <w:szCs w:val="24"/>
          <w:lang w:eastAsia="ru-RU"/>
        </w:rPr>
        <w:t>о</w:t>
      </w:r>
      <w:r w:rsidRPr="00F669C0">
        <w:rPr>
          <w:rFonts w:ascii="Times New Roman" w:hAnsi="Times New Roman"/>
          <w:sz w:val="24"/>
          <w:szCs w:val="24"/>
          <w:lang w:eastAsia="ru-RU"/>
        </w:rPr>
        <w:t>го права в силу понятных причин. Во-первых, слежение за гражданином допустимо тол</w:t>
      </w:r>
      <w:r w:rsidRPr="00F669C0">
        <w:rPr>
          <w:rFonts w:ascii="Times New Roman" w:hAnsi="Times New Roman"/>
          <w:sz w:val="24"/>
          <w:szCs w:val="24"/>
          <w:lang w:eastAsia="ru-RU"/>
        </w:rPr>
        <w:t>ь</w:t>
      </w:r>
      <w:r w:rsidRPr="00F669C0">
        <w:rPr>
          <w:rFonts w:ascii="Times New Roman" w:hAnsi="Times New Roman"/>
          <w:sz w:val="24"/>
          <w:szCs w:val="24"/>
          <w:lang w:eastAsia="ru-RU"/>
        </w:rPr>
        <w:t>ко в ходе проведения оперативно-розыскных мероприятий, санкционированных судом. Тем более что в дальнейшем результаты таких мероприятий должны признаваться в кач</w:t>
      </w:r>
      <w:r w:rsidRPr="00F669C0">
        <w:rPr>
          <w:rFonts w:ascii="Times New Roman" w:hAnsi="Times New Roman"/>
          <w:sz w:val="24"/>
          <w:szCs w:val="24"/>
          <w:lang w:eastAsia="ru-RU"/>
        </w:rPr>
        <w:t>е</w:t>
      </w:r>
      <w:r w:rsidRPr="00F669C0">
        <w:rPr>
          <w:rFonts w:ascii="Times New Roman" w:hAnsi="Times New Roman"/>
          <w:sz w:val="24"/>
          <w:szCs w:val="24"/>
          <w:lang w:eastAsia="ru-RU"/>
        </w:rPr>
        <w:t>стве допустимых доказательств в суде, в противном случае это будет считаться грубым нарушением личных прав гражданина. Во-вторых, даже если привлекать детектива с ц</w:t>
      </w:r>
      <w:r w:rsidRPr="00F669C0">
        <w:rPr>
          <w:rFonts w:ascii="Times New Roman" w:hAnsi="Times New Roman"/>
          <w:sz w:val="24"/>
          <w:szCs w:val="24"/>
          <w:lang w:eastAsia="ru-RU"/>
        </w:rPr>
        <w:t>е</w:t>
      </w:r>
      <w:r w:rsidRPr="00F669C0">
        <w:rPr>
          <w:rFonts w:ascii="Times New Roman" w:hAnsi="Times New Roman"/>
          <w:sz w:val="24"/>
          <w:szCs w:val="24"/>
          <w:lang w:eastAsia="ru-RU"/>
        </w:rPr>
        <w:t>лью наблюдения за работником, это будет неоправданно дорого, и вероятность взыскания впоследствии этих сумм с работника крайне низка или вообще нереальна.</w:t>
      </w:r>
    </w:p>
    <w:p w:rsidR="00416285" w:rsidRPr="00325DF8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Представилось также важным</w:t>
      </w:r>
      <w:r w:rsidRPr="00325DF8">
        <w:rPr>
          <w:rFonts w:ascii="Times New Roman" w:hAnsi="Times New Roman"/>
          <w:sz w:val="24"/>
          <w:szCs w:val="24"/>
          <w:lang w:eastAsia="ru-RU"/>
        </w:rPr>
        <w:t xml:space="preserve"> освещение вопроса ответственности за нахождение работника в состоянии алкогольного опьянения на рабочем месте. В ходе анализа труд</w:t>
      </w:r>
      <w:r w:rsidRPr="00325DF8">
        <w:rPr>
          <w:rFonts w:ascii="Times New Roman" w:hAnsi="Times New Roman"/>
          <w:sz w:val="24"/>
          <w:szCs w:val="24"/>
          <w:lang w:eastAsia="ru-RU"/>
        </w:rPr>
        <w:t>о</w:t>
      </w:r>
      <w:r w:rsidRPr="00325DF8">
        <w:rPr>
          <w:rFonts w:ascii="Times New Roman" w:hAnsi="Times New Roman"/>
          <w:sz w:val="24"/>
          <w:szCs w:val="24"/>
          <w:lang w:eastAsia="ru-RU"/>
        </w:rPr>
        <w:t>вого законодательства двух стран можно отметить существенное отличие сравниваемых явлений. Так, в России нахождение работника в состоянии алкогольного опьянения на р</w:t>
      </w:r>
      <w:r w:rsidRPr="00325DF8">
        <w:rPr>
          <w:rFonts w:ascii="Times New Roman" w:hAnsi="Times New Roman"/>
          <w:sz w:val="24"/>
          <w:szCs w:val="24"/>
          <w:lang w:eastAsia="ru-RU"/>
        </w:rPr>
        <w:t>а</w:t>
      </w:r>
      <w:r w:rsidRPr="00325DF8">
        <w:rPr>
          <w:rFonts w:ascii="Times New Roman" w:hAnsi="Times New Roman"/>
          <w:sz w:val="24"/>
          <w:szCs w:val="24"/>
          <w:lang w:eastAsia="ru-RU"/>
        </w:rPr>
        <w:t>бочем месте однозначно расценивается как основание для увольнения. Немецкие работ</w:t>
      </w:r>
      <w:r w:rsidRPr="00325DF8">
        <w:rPr>
          <w:rFonts w:ascii="Times New Roman" w:hAnsi="Times New Roman"/>
          <w:sz w:val="24"/>
          <w:szCs w:val="24"/>
          <w:lang w:eastAsia="ru-RU"/>
        </w:rPr>
        <w:t>о</w:t>
      </w:r>
      <w:r w:rsidRPr="00325DF8">
        <w:rPr>
          <w:rFonts w:ascii="Times New Roman" w:hAnsi="Times New Roman"/>
          <w:sz w:val="24"/>
          <w:szCs w:val="24"/>
          <w:lang w:eastAsia="ru-RU"/>
        </w:rPr>
        <w:t>датели не стремятся сразу увольнять своего работника, а пытаются выяснить истинную причину злоупотребления алкоголем и помоч</w:t>
      </w:r>
      <w:r>
        <w:rPr>
          <w:rFonts w:ascii="Times New Roman" w:hAnsi="Times New Roman"/>
          <w:sz w:val="24"/>
          <w:szCs w:val="24"/>
          <w:lang w:eastAsia="ru-RU"/>
        </w:rPr>
        <w:t>ь работнику решить эту проблему, например, предложить лечение.</w:t>
      </w:r>
      <w:r w:rsidRPr="00325DF8">
        <w:rPr>
          <w:rFonts w:ascii="Times New Roman" w:hAnsi="Times New Roman"/>
          <w:sz w:val="24"/>
          <w:szCs w:val="24"/>
          <w:lang w:eastAsia="ru-RU"/>
        </w:rPr>
        <w:t xml:space="preserve"> Применительно к отечественному трудовому праву идея достойна внимания не только со стороны работодателей и работников, но и государства в целом. </w:t>
      </w:r>
    </w:p>
    <w:p w:rsidR="0041628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рассмотрения вопроса ответственности работника и работодателя за нар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шения в сфере охраны труда сделан вывод о том, что в отечественном трудовом праве 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ществует проблема реализации законодательных актов об охране труда, а также проблема </w:t>
      </w:r>
      <w:r w:rsidRPr="00AE3125">
        <w:rPr>
          <w:rFonts w:ascii="Times New Roman" w:hAnsi="Times New Roman"/>
          <w:sz w:val="24"/>
          <w:szCs w:val="24"/>
          <w:lang w:eastAsia="ru-RU"/>
        </w:rPr>
        <w:t>нежела</w:t>
      </w:r>
      <w:r>
        <w:rPr>
          <w:rFonts w:ascii="Times New Roman" w:hAnsi="Times New Roman"/>
          <w:sz w:val="24"/>
          <w:szCs w:val="24"/>
          <w:lang w:eastAsia="ru-RU"/>
        </w:rPr>
        <w:t>ния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 не только руководства, но и самих рабочих уделять внимание и время данным вопросам, отсюда – плохая организация работ, нарушение технологического процесса, игнорирование работником средств индивидуальной защиты, недостаточная подготовка по охране труда и отсутствие инструктажей по технике безопасности на рабочих местах.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Решение данной проблемы </w:t>
      </w:r>
      <w:r>
        <w:rPr>
          <w:rFonts w:ascii="Times New Roman" w:hAnsi="Times New Roman"/>
          <w:sz w:val="24"/>
          <w:szCs w:val="24"/>
          <w:lang w:eastAsia="ru-RU"/>
        </w:rPr>
        <w:t>заключается, на мой взгляд,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 в необходимости повышения уровня культуры труда в нашем государстве. На примере опыта Германии можно предл</w:t>
      </w:r>
      <w:r w:rsidRPr="00AE3125">
        <w:rPr>
          <w:rFonts w:ascii="Times New Roman" w:hAnsi="Times New Roman"/>
          <w:sz w:val="24"/>
          <w:szCs w:val="24"/>
          <w:lang w:eastAsia="ru-RU"/>
        </w:rPr>
        <w:t>о</w:t>
      </w:r>
      <w:r w:rsidRPr="00AE3125">
        <w:rPr>
          <w:rFonts w:ascii="Times New Roman" w:hAnsi="Times New Roman"/>
          <w:sz w:val="24"/>
          <w:szCs w:val="24"/>
          <w:lang w:eastAsia="ru-RU"/>
        </w:rPr>
        <w:t>жить следующие пути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такого совершенствования</w:t>
      </w:r>
      <w:r w:rsidRPr="00AE3125">
        <w:rPr>
          <w:rFonts w:ascii="Times New Roman" w:hAnsi="Times New Roman"/>
          <w:sz w:val="24"/>
          <w:szCs w:val="24"/>
          <w:lang w:eastAsia="ru-RU"/>
        </w:rPr>
        <w:t>:</w:t>
      </w:r>
    </w:p>
    <w:p w:rsidR="00416285" w:rsidRPr="00AE3125" w:rsidRDefault="00416285" w:rsidP="00EB26DF">
      <w:pPr>
        <w:pStyle w:val="a3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 повышение значения и значимости профсоюзов;</w:t>
      </w:r>
    </w:p>
    <w:p w:rsidR="00416285" w:rsidRPr="00AE3125" w:rsidRDefault="00416285" w:rsidP="00EB26DF">
      <w:pPr>
        <w:pStyle w:val="a3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системы социального страхования; </w:t>
      </w:r>
    </w:p>
    <w:p w:rsidR="00416285" w:rsidRPr="00AE3125" w:rsidRDefault="00416285" w:rsidP="00EB26DF">
      <w:pPr>
        <w:pStyle w:val="a3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 усиление мер по снижению травматизма на работе; </w:t>
      </w:r>
    </w:p>
    <w:p w:rsidR="00416285" w:rsidRDefault="00416285" w:rsidP="00EB26DF">
      <w:pPr>
        <w:pStyle w:val="a3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развитие медицины труда. </w:t>
      </w:r>
    </w:p>
    <w:p w:rsidR="00416285" w:rsidRPr="00AE3125" w:rsidRDefault="00416285" w:rsidP="00EB26D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25">
        <w:rPr>
          <w:rFonts w:ascii="Times New Roman" w:hAnsi="Times New Roman"/>
          <w:sz w:val="24"/>
          <w:szCs w:val="24"/>
          <w:lang w:eastAsia="ru-RU"/>
        </w:rPr>
        <w:t>В России основания для увольнения работника по инициативе работодателя з</w:t>
      </w:r>
      <w:r w:rsidRPr="00AE3125">
        <w:rPr>
          <w:rFonts w:ascii="Times New Roman" w:hAnsi="Times New Roman"/>
          <w:sz w:val="24"/>
          <w:szCs w:val="24"/>
          <w:lang w:eastAsia="ru-RU"/>
        </w:rPr>
        <w:t>а</w:t>
      </w:r>
      <w:r w:rsidRPr="00AE3125">
        <w:rPr>
          <w:rFonts w:ascii="Times New Roman" w:hAnsi="Times New Roman"/>
          <w:sz w:val="24"/>
          <w:szCs w:val="24"/>
          <w:lang w:eastAsia="ru-RU"/>
        </w:rPr>
        <w:t>креплены отдельной статьей Трудового кодекса. В ФРГ законодатель закрепил в законе лишь принцип социальной обоснованности увольнения. Я полагаю, что в зависимости от поставленных целей указанные подходы в полной степени успешно реализованы в труд</w:t>
      </w:r>
      <w:r w:rsidRPr="00AE3125">
        <w:rPr>
          <w:rFonts w:ascii="Times New Roman" w:hAnsi="Times New Roman"/>
          <w:sz w:val="24"/>
          <w:szCs w:val="24"/>
          <w:lang w:eastAsia="ru-RU"/>
        </w:rPr>
        <w:t>о</w:t>
      </w:r>
      <w:r w:rsidRPr="00AE3125">
        <w:rPr>
          <w:rFonts w:ascii="Times New Roman" w:hAnsi="Times New Roman"/>
          <w:sz w:val="24"/>
          <w:szCs w:val="24"/>
          <w:lang w:eastAsia="ru-RU"/>
        </w:rPr>
        <w:t xml:space="preserve">вом праве каждой из стран. </w:t>
      </w:r>
    </w:p>
    <w:p w:rsidR="00416285" w:rsidRPr="00325DF8" w:rsidRDefault="00416285" w:rsidP="00EB26D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416285" w:rsidRDefault="00416285" w:rsidP="00EB26DF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16285" w:rsidSect="00655F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DF" w:rsidRDefault="00EB26DF" w:rsidP="00EB26DF">
      <w:pPr>
        <w:spacing w:line="240" w:lineRule="auto"/>
      </w:pPr>
      <w:r>
        <w:separator/>
      </w:r>
    </w:p>
  </w:endnote>
  <w:endnote w:type="continuationSeparator" w:id="0">
    <w:p w:rsidR="00EB26DF" w:rsidRDefault="00EB26DF" w:rsidP="00EB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59377"/>
      <w:docPartObj>
        <w:docPartGallery w:val="Page Numbers (Bottom of Page)"/>
        <w:docPartUnique/>
      </w:docPartObj>
    </w:sdtPr>
    <w:sdtContent>
      <w:p w:rsidR="00EB26DF" w:rsidRDefault="00EB26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26DF" w:rsidRDefault="00EB2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DF" w:rsidRDefault="00EB26DF" w:rsidP="00EB26DF">
      <w:pPr>
        <w:spacing w:line="240" w:lineRule="auto"/>
      </w:pPr>
      <w:r>
        <w:separator/>
      </w:r>
    </w:p>
  </w:footnote>
  <w:footnote w:type="continuationSeparator" w:id="0">
    <w:p w:rsidR="00EB26DF" w:rsidRDefault="00EB26DF" w:rsidP="00EB26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E9"/>
    <w:multiLevelType w:val="hybridMultilevel"/>
    <w:tmpl w:val="3B161B96"/>
    <w:lvl w:ilvl="0" w:tplc="BD5AA19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7C"/>
    <w:rsid w:val="00416285"/>
    <w:rsid w:val="0053367C"/>
    <w:rsid w:val="00694A21"/>
    <w:rsid w:val="008D652C"/>
    <w:rsid w:val="00E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5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6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6D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B26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6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5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6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6D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B26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6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orat.info/encyclopedia/zakon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22274C8</Template>
  <TotalTime>10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st039160</dc:creator>
  <cp:keywords/>
  <dc:description/>
  <cp:lastModifiedBy>st039160</cp:lastModifiedBy>
  <cp:revision>4</cp:revision>
  <dcterms:created xsi:type="dcterms:W3CDTF">2015-05-12T10:16:00Z</dcterms:created>
  <dcterms:modified xsi:type="dcterms:W3CDTF">2015-05-12T10:26:00Z</dcterms:modified>
</cp:coreProperties>
</file>